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page" w:tblpX="922" w:tblpY="1675"/>
        <w:tblW w:w="13320" w:type="dxa"/>
        <w:tblLayout w:type="fixed"/>
        <w:tblLook w:val="04A0" w:firstRow="1" w:lastRow="0" w:firstColumn="1" w:lastColumn="0" w:noHBand="0" w:noVBand="1"/>
      </w:tblPr>
      <w:tblGrid>
        <w:gridCol w:w="4408"/>
        <w:gridCol w:w="4381"/>
        <w:gridCol w:w="4531"/>
      </w:tblGrid>
      <w:tr w:rsidR="00EE29C2" w:rsidRPr="004767AE" w14:paraId="2E39B3F8" w14:textId="77777777" w:rsidTr="00BD5ACB">
        <w:trPr>
          <w:trHeight w:hRule="exact" w:val="462"/>
        </w:trPr>
        <w:tc>
          <w:tcPr>
            <w:tcW w:w="13320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0086C91" w14:textId="1852F36C" w:rsidR="00EE29C2" w:rsidRPr="009D26FC" w:rsidRDefault="006D3B30" w:rsidP="00345039">
            <w:pPr>
              <w:spacing w:before="60"/>
              <w:rPr>
                <w:rFonts w:ascii="Arial" w:hAnsi="Arial" w:cs="Arial"/>
                <w:b/>
                <w:sz w:val="24"/>
                <w:szCs w:val="24"/>
                <w:lang w:val="fr-FR"/>
              </w:rPr>
            </w:pPr>
            <w:r w:rsidRPr="009D26FC"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>Comportements et stratégies : prédire des éléments manquants et corriger des erreurs</w:t>
            </w:r>
          </w:p>
        </w:tc>
      </w:tr>
      <w:tr w:rsidR="00661689" w:rsidRPr="004767AE" w14:paraId="76008433" w14:textId="77777777" w:rsidTr="00566289">
        <w:trPr>
          <w:trHeight w:hRule="exact" w:val="2048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F914B38" w14:textId="59FD615C" w:rsidR="00207827" w:rsidRPr="009D26FC" w:rsidRDefault="006D3B30" w:rsidP="00207827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9D26F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choisit une régularité, mais a de la </w:t>
            </w:r>
          </w:p>
          <w:p w14:paraId="63FF9409" w14:textId="2589BA22" w:rsidR="00207827" w:rsidRPr="009D26FC" w:rsidRDefault="006D3B30" w:rsidP="00207827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9D26F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difficulté à déterminer l’unité répétée (le motif) de la régularité</w:t>
            </w:r>
            <w:r w:rsidR="00207827" w:rsidRPr="009D26F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467E68CD" w14:textId="77777777" w:rsidR="00207827" w:rsidRPr="009D26FC" w:rsidRDefault="00207827" w:rsidP="00207827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  <w:p w14:paraId="57DB202C" w14:textId="1593059A" w:rsidR="00345039" w:rsidRPr="009D26FC" w:rsidRDefault="006D3B30" w:rsidP="00207827">
            <w:pPr>
              <w:pStyle w:val="Pa6"/>
              <w:ind w:left="275"/>
              <w:jc w:val="center"/>
              <w:rPr>
                <w:rFonts w:ascii="Arial" w:hAnsi="Arial" w:cs="Arial"/>
                <w:sz w:val="19"/>
                <w:szCs w:val="19"/>
                <w:lang w:val="fr-FR"/>
              </w:rPr>
            </w:pPr>
            <w:r w:rsidRPr="009D26F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« Je ne sais pas ce qu’est le motif</w:t>
            </w:r>
            <w:r w:rsidR="00207827" w:rsidRPr="009D26F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  <w:r w:rsidRPr="009D26F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 »</w:t>
            </w: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1B3F8CE" w14:textId="0E4EA7F0" w:rsidR="00207827" w:rsidRPr="009D26FC" w:rsidRDefault="006D3B30" w:rsidP="00207827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9D26F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détermine l’unité répétée (le motif) de </w:t>
            </w:r>
          </w:p>
          <w:p w14:paraId="205CEF53" w14:textId="33B6E415" w:rsidR="00207827" w:rsidRPr="009D26FC" w:rsidRDefault="006D3B30" w:rsidP="00207827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9D26F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certaines régularités, mais a de la difficulté s’il </w:t>
            </w:r>
          </w:p>
          <w:p w14:paraId="2855F9A1" w14:textId="0A58BF51" w:rsidR="00207827" w:rsidRPr="009D26FC" w:rsidRDefault="004767AE" w:rsidP="00207827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>
              <w:rPr>
                <w:noProof/>
                <w:lang w:val="en-US" w:eastAsia="zh-CN"/>
              </w:rPr>
              <w:drawing>
                <wp:anchor distT="0" distB="0" distL="114300" distR="114300" simplePos="0" relativeHeight="251658240" behindDoc="1" locked="0" layoutInCell="1" allowOverlap="1" wp14:anchorId="2650C412" wp14:editId="1CA6FC4F">
                  <wp:simplePos x="0" y="0"/>
                  <wp:positionH relativeFrom="column">
                    <wp:posOffset>62230</wp:posOffset>
                  </wp:positionH>
                  <wp:positionV relativeFrom="paragraph">
                    <wp:posOffset>23495</wp:posOffset>
                  </wp:positionV>
                  <wp:extent cx="2578735" cy="130048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fg01_p01_a04_ma2_tc-FR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8735" cy="1300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6D3B30" w:rsidRPr="009D26F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y a un élément manquant ou une erreur au </w:t>
            </w:r>
          </w:p>
          <w:p w14:paraId="1F285CDC" w14:textId="2A1A2075" w:rsidR="000517F5" w:rsidRPr="009D26FC" w:rsidRDefault="006D3B30" w:rsidP="00566289">
            <w:pPr>
              <w:pStyle w:val="Pa6"/>
              <w:spacing w:after="120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9D26F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début de la régularité</w:t>
            </w:r>
            <w:r w:rsidR="00207827" w:rsidRPr="009D26F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7F95AA5C" w14:textId="2BC63E83" w:rsidR="00207827" w:rsidRPr="009D26FC" w:rsidRDefault="00207827" w:rsidP="00566289">
            <w:pPr>
              <w:pStyle w:val="Pa6"/>
              <w:ind w:left="275"/>
              <w:jc w:val="center"/>
              <w:rPr>
                <w:lang w:val="fr-FR"/>
              </w:rPr>
            </w:pP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F5CE41F" w14:textId="442B39B8" w:rsidR="00207827" w:rsidRPr="009D26FC" w:rsidRDefault="006D3B30" w:rsidP="00207827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9D26F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détermine l’unité répétée (le motif) de la </w:t>
            </w:r>
          </w:p>
          <w:p w14:paraId="79A825FE" w14:textId="50564E44" w:rsidR="00207827" w:rsidRPr="009D26FC" w:rsidRDefault="006D3B30" w:rsidP="00207827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9D26F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régularité, mais a de la difficulté à trouver et à</w:t>
            </w:r>
          </w:p>
          <w:p w14:paraId="42C66BF9" w14:textId="7CE66EFF" w:rsidR="00207827" w:rsidRPr="009D26FC" w:rsidRDefault="006D3B30" w:rsidP="00207827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9D26F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corriger l’erreur</w:t>
            </w:r>
            <w:r w:rsidR="00207827" w:rsidRPr="009D26F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4F1CF13D" w14:textId="77777777" w:rsidR="00207827" w:rsidRPr="009D26FC" w:rsidRDefault="00207827" w:rsidP="00207827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  <w:p w14:paraId="6E3EB05B" w14:textId="6C1FD010" w:rsidR="000517F5" w:rsidRPr="009D26FC" w:rsidRDefault="006D3B30" w:rsidP="006D3B30">
            <w:pPr>
              <w:pStyle w:val="Pa6"/>
              <w:ind w:left="275"/>
              <w:jc w:val="center"/>
              <w:rPr>
                <w:lang w:val="fr-FR"/>
              </w:rPr>
            </w:pPr>
            <w:r w:rsidRPr="009D26F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« Je sais ce qu’est le motif, mais je </w:t>
            </w:r>
            <w:r w:rsidRPr="009D26F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  <w:t>ne peux pas trouver l’erreur</w:t>
            </w:r>
            <w:r w:rsidR="00207827" w:rsidRPr="009D26F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  <w:r w:rsidRPr="009D26F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 »</w:t>
            </w:r>
          </w:p>
        </w:tc>
      </w:tr>
      <w:tr w:rsidR="00EE29C2" w:rsidRPr="009D26FC" w14:paraId="01BA3F47" w14:textId="77777777" w:rsidTr="00DB4EC8">
        <w:trPr>
          <w:trHeight w:hRule="exact" w:val="279"/>
        </w:trPr>
        <w:tc>
          <w:tcPr>
            <w:tcW w:w="13320" w:type="dxa"/>
            <w:gridSpan w:val="3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CDC7D29" w14:textId="1668530E" w:rsidR="00EE29C2" w:rsidRPr="009D26FC" w:rsidRDefault="00EE29C2" w:rsidP="00BD5ACB">
            <w:pPr>
              <w:rPr>
                <w:rFonts w:ascii="Arial" w:hAnsi="Arial" w:cs="Arial"/>
                <w:noProof/>
                <w:sz w:val="24"/>
                <w:szCs w:val="24"/>
                <w:lang w:val="fr-FR" w:eastAsia="en-CA"/>
              </w:rPr>
            </w:pPr>
            <w:r w:rsidRPr="009D26FC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6D3B30" w:rsidRPr="009D26FC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9D26FC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92323E" w:rsidRPr="009D26FC" w14:paraId="06EBD03A" w14:textId="77777777" w:rsidTr="00566289">
        <w:trPr>
          <w:trHeight w:val="1907"/>
        </w:trPr>
        <w:tc>
          <w:tcPr>
            <w:tcW w:w="4408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69108D8" w14:textId="77777777" w:rsidR="0092323E" w:rsidRPr="009D26FC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50D38BC" w14:textId="7AD34DA9" w:rsidR="0092323E" w:rsidRPr="009D26FC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5AD70BC8" w14:textId="453A3F09" w:rsidR="0092323E" w:rsidRPr="009D26FC" w:rsidRDefault="0092323E" w:rsidP="00BD5ACB">
            <w:pPr>
              <w:rPr>
                <w:noProof/>
                <w:lang w:val="fr-FR" w:eastAsia="en-CA"/>
              </w:rPr>
            </w:pPr>
          </w:p>
        </w:tc>
      </w:tr>
      <w:tr w:rsidR="00DB4EC8" w:rsidRPr="009D26FC" w14:paraId="0D590949" w14:textId="77777777" w:rsidTr="00DB4EC8">
        <w:trPr>
          <w:trHeight w:hRule="exact" w:val="112"/>
        </w:trPr>
        <w:tc>
          <w:tcPr>
            <w:tcW w:w="4408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4877CE57" w14:textId="77777777" w:rsidR="00DB4EC8" w:rsidRPr="009D26FC" w:rsidRDefault="00DB4EC8" w:rsidP="00345039">
            <w:pPr>
              <w:pStyle w:val="Pa6"/>
              <w:rPr>
                <w:noProof/>
                <w:lang w:val="fr-FR" w:eastAsia="en-CA"/>
              </w:rPr>
            </w:pPr>
          </w:p>
        </w:tc>
        <w:tc>
          <w:tcPr>
            <w:tcW w:w="438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3733ABCF" w14:textId="77777777" w:rsidR="00DB4EC8" w:rsidRPr="009D26FC" w:rsidRDefault="00DB4EC8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53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5452F39F" w14:textId="77777777" w:rsidR="00DB4EC8" w:rsidRPr="009D26FC" w:rsidRDefault="00DB4EC8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  <w:tr w:rsidR="00BE7BA6" w:rsidRPr="004767AE" w14:paraId="72AC45F2" w14:textId="77777777" w:rsidTr="00DF1C8E">
        <w:trPr>
          <w:trHeight w:hRule="exact" w:val="1880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3DAAF28" w14:textId="513E80FD" w:rsidR="00207827" w:rsidRPr="009D26FC" w:rsidRDefault="009D26FC" w:rsidP="00207827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9D26F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détermine l’unité répétée (le motif) de </w:t>
            </w:r>
          </w:p>
          <w:p w14:paraId="577E6EF7" w14:textId="0FD4DFD5" w:rsidR="00207827" w:rsidRPr="009D26FC" w:rsidRDefault="009D26FC" w:rsidP="00207827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9D26F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la régularité, mais a de la difficulté à prédire </w:t>
            </w:r>
          </w:p>
          <w:p w14:paraId="2873E6FA" w14:textId="255EEEAD" w:rsidR="00207827" w:rsidRPr="009D26FC" w:rsidRDefault="009D26FC" w:rsidP="00207827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9D26F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l’élément manquant</w:t>
            </w:r>
            <w:r w:rsidR="00207827" w:rsidRPr="009D26F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7B69476A" w14:textId="77777777" w:rsidR="00207827" w:rsidRPr="009D26FC" w:rsidRDefault="00207827" w:rsidP="00207827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  <w:p w14:paraId="040B9AF2" w14:textId="005E24A8" w:rsidR="000517F5" w:rsidRPr="009D26FC" w:rsidRDefault="00D212C4" w:rsidP="00D212C4">
            <w:pPr>
              <w:pStyle w:val="Pa6"/>
              <w:ind w:left="275"/>
              <w:jc w:val="center"/>
              <w:rPr>
                <w:lang w:val="fr-FR"/>
              </w:rPr>
            </w:pP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« Je sais ce qu’est le motif, mais 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  <w:t>je ne sais pas ce qui manque</w:t>
            </w:r>
            <w:r w:rsidR="00207827" w:rsidRPr="009D26F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 »</w:t>
            </w: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14546B9" w14:textId="454019C6" w:rsidR="00207827" w:rsidRPr="009D26FC" w:rsidRDefault="009D26FC" w:rsidP="00207827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9D26F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réussit à identifier les éléments </w:t>
            </w:r>
          </w:p>
          <w:p w14:paraId="09B71608" w14:textId="5D5BF616" w:rsidR="00207827" w:rsidRPr="009D26FC" w:rsidRDefault="009D26FC" w:rsidP="00207827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9D26F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manquants et corrige les erreurs dans les </w:t>
            </w:r>
          </w:p>
          <w:p w14:paraId="4FD4D6E5" w14:textId="43B430E6" w:rsidR="00207827" w:rsidRPr="009D26FC" w:rsidRDefault="009D26FC" w:rsidP="00207827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9D26F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régularités répétées, mais a de la difficulté</w:t>
            </w:r>
          </w:p>
          <w:p w14:paraId="63ED580B" w14:textId="478F8C5A" w:rsidR="00BE7BA6" w:rsidRPr="009D26FC" w:rsidRDefault="009D26FC" w:rsidP="00207827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9D26F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à expliquer comment il a trouvé l’erreur ou l’élément manquant</w:t>
            </w:r>
            <w:r w:rsidR="00207827" w:rsidRPr="009D26F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EA2B2A5" w14:textId="3B7552B4" w:rsidR="00BE7BA6" w:rsidRPr="009D26FC" w:rsidRDefault="009D26FC" w:rsidP="00207827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9D26F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réussit à déterminer l’unité répétée (le motif) d’une régularité, prédit les éléments manquants et corrige les erreurs dans les régularités répétées</w:t>
            </w:r>
            <w:r w:rsidR="00207827" w:rsidRPr="009D26F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</w:tr>
      <w:tr w:rsidR="00BE7BA6" w:rsidRPr="009D26FC" w14:paraId="2990543E" w14:textId="77777777" w:rsidTr="00FE0BBF">
        <w:trPr>
          <w:trHeight w:hRule="exact" w:val="279"/>
        </w:trPr>
        <w:tc>
          <w:tcPr>
            <w:tcW w:w="13320" w:type="dxa"/>
            <w:gridSpan w:val="3"/>
            <w:tcBorders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727B67A" w14:textId="43752274" w:rsidR="00BE7BA6" w:rsidRPr="009D26FC" w:rsidRDefault="00BE7BA6" w:rsidP="00BD5ACB">
            <w:pPr>
              <w:rPr>
                <w:rFonts w:ascii="Arial" w:hAnsi="Arial" w:cs="Arial"/>
                <w:noProof/>
                <w:sz w:val="24"/>
                <w:szCs w:val="24"/>
                <w:lang w:val="fr-FR" w:eastAsia="en-CA"/>
              </w:rPr>
            </w:pPr>
            <w:r w:rsidRPr="009D26FC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6D3B30" w:rsidRPr="009D26FC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9D26FC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92323E" w:rsidRPr="009D26FC" w14:paraId="2FDA25CD" w14:textId="77777777" w:rsidTr="00566289">
        <w:trPr>
          <w:trHeight w:val="1898"/>
        </w:trPr>
        <w:tc>
          <w:tcPr>
            <w:tcW w:w="4408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50D260A" w14:textId="3A74ECE2" w:rsidR="0092323E" w:rsidRPr="009D26FC" w:rsidRDefault="0092323E" w:rsidP="007A6B78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381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4790802" w14:textId="3A506D11" w:rsidR="0092323E" w:rsidRPr="009D26FC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531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234D4F2" w14:textId="30F4CC5A" w:rsidR="0092323E" w:rsidRPr="009D26FC" w:rsidRDefault="0092323E" w:rsidP="00BD5ACB">
            <w:pPr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</w:tbl>
    <w:p w14:paraId="51921C54" w14:textId="77777777" w:rsidR="00F10556" w:rsidRPr="009D26FC" w:rsidRDefault="00F10556" w:rsidP="00FD2B2E">
      <w:pPr>
        <w:rPr>
          <w:lang w:val="fr-FR"/>
        </w:rPr>
      </w:pPr>
    </w:p>
    <w:sectPr w:rsidR="00F10556" w:rsidRPr="009D26FC" w:rsidSect="00E71CB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42C424" w14:textId="77777777" w:rsidR="00024369" w:rsidRDefault="00024369" w:rsidP="00CA2529">
      <w:pPr>
        <w:spacing w:after="0" w:line="240" w:lineRule="auto"/>
      </w:pPr>
      <w:r>
        <w:separator/>
      </w:r>
    </w:p>
  </w:endnote>
  <w:endnote w:type="continuationSeparator" w:id="0">
    <w:p w14:paraId="0E8834F8" w14:textId="77777777" w:rsidR="00024369" w:rsidRDefault="00024369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9363F8" w14:textId="77777777" w:rsidR="004767AE" w:rsidRDefault="004767A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0C968" w14:textId="0A0F350C" w:rsidR="0028676E" w:rsidRPr="004767AE" w:rsidRDefault="0028676E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  <w:lang w:val="fr-CA"/>
      </w:rPr>
    </w:pPr>
    <w:proofErr w:type="spellStart"/>
    <w:r w:rsidRPr="004767AE">
      <w:rPr>
        <w:rFonts w:ascii="Arial" w:hAnsi="Arial" w:cs="Arial"/>
        <w:b/>
        <w:sz w:val="15"/>
        <w:szCs w:val="15"/>
        <w:lang w:val="fr-CA"/>
      </w:rPr>
      <w:t>Matholog</w:t>
    </w:r>
    <w:r w:rsidR="006D3B30" w:rsidRPr="004767AE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4767AE">
      <w:rPr>
        <w:rFonts w:ascii="Arial" w:hAnsi="Arial" w:cs="Arial"/>
        <w:b/>
        <w:sz w:val="15"/>
        <w:szCs w:val="15"/>
        <w:lang w:val="fr-CA"/>
      </w:rPr>
      <w:t xml:space="preserve"> </w:t>
    </w:r>
    <w:r w:rsidR="005B7D0F" w:rsidRPr="004767AE">
      <w:rPr>
        <w:rFonts w:ascii="Arial" w:hAnsi="Arial" w:cs="Arial"/>
        <w:b/>
        <w:sz w:val="15"/>
        <w:szCs w:val="15"/>
        <w:lang w:val="fr-CA"/>
      </w:rPr>
      <w:t>2</w:t>
    </w:r>
    <w:r w:rsidRPr="004767AE">
      <w:rPr>
        <w:rFonts w:ascii="Arial" w:hAnsi="Arial" w:cs="Arial"/>
        <w:sz w:val="15"/>
        <w:szCs w:val="15"/>
        <w:lang w:val="fr-CA"/>
      </w:rPr>
      <w:tab/>
    </w:r>
    <w:r w:rsidR="006D3B30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Pr="004767AE">
      <w:rPr>
        <w:rFonts w:ascii="Arial" w:hAnsi="Arial" w:cs="Arial"/>
        <w:sz w:val="15"/>
        <w:szCs w:val="15"/>
        <w:lang w:val="fr-CA"/>
      </w:rPr>
      <w:t xml:space="preserve">. </w:t>
    </w:r>
    <w:r w:rsidRPr="004767AE">
      <w:rPr>
        <w:rFonts w:ascii="Arial" w:hAnsi="Arial" w:cs="Arial"/>
        <w:sz w:val="15"/>
        <w:szCs w:val="15"/>
        <w:lang w:val="fr-CA"/>
      </w:rPr>
      <w:br/>
    </w:r>
    <w:r>
      <w:rPr>
        <w:rFonts w:ascii="Arial" w:hAnsi="Arial" w:cs="Arial"/>
        <w:noProof/>
        <w:sz w:val="15"/>
        <w:szCs w:val="15"/>
        <w:lang w:val="en-US" w:eastAsia="zh-CN"/>
      </w:rPr>
      <w:drawing>
        <wp:inline distT="0" distB="0" distL="0" distR="0" wp14:anchorId="5709BD52" wp14:editId="4D9BF859">
          <wp:extent cx="180975" cy="86360"/>
          <wp:effectExtent l="0" t="0" r="9525" b="8890"/>
          <wp:docPr id="9" name="Picture 9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767AE">
      <w:rPr>
        <w:rFonts w:ascii="Arial" w:hAnsi="Arial" w:cs="Arial"/>
        <w:sz w:val="15"/>
        <w:szCs w:val="15"/>
        <w:lang w:val="fr-CA"/>
      </w:rPr>
      <w:t xml:space="preserve"> Copyright © 2020</w:t>
    </w:r>
    <w:bookmarkStart w:id="0" w:name="_GoBack"/>
    <w:bookmarkEnd w:id="0"/>
    <w:r w:rsidRPr="004767AE">
      <w:rPr>
        <w:rFonts w:ascii="Arial" w:hAnsi="Arial" w:cs="Arial"/>
        <w:sz w:val="15"/>
        <w:szCs w:val="15"/>
        <w:lang w:val="fr-CA"/>
      </w:rPr>
      <w:t xml:space="preserve"> Pearson Canada Inc.</w:t>
    </w:r>
    <w:r w:rsidRPr="004767AE">
      <w:rPr>
        <w:rFonts w:ascii="Arial" w:hAnsi="Arial" w:cs="Arial"/>
        <w:sz w:val="15"/>
        <w:szCs w:val="15"/>
        <w:lang w:val="fr-CA"/>
      </w:rPr>
      <w:tab/>
    </w:r>
    <w:r w:rsidR="006D3B30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4767AE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6D96B1" w14:textId="77777777" w:rsidR="004767AE" w:rsidRDefault="004767A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F10A94" w14:textId="77777777" w:rsidR="00024369" w:rsidRDefault="00024369" w:rsidP="00CA2529">
      <w:pPr>
        <w:spacing w:after="0" w:line="240" w:lineRule="auto"/>
      </w:pPr>
      <w:r>
        <w:separator/>
      </w:r>
    </w:p>
  </w:footnote>
  <w:footnote w:type="continuationSeparator" w:id="0">
    <w:p w14:paraId="48E2B36C" w14:textId="77777777" w:rsidR="00024369" w:rsidRDefault="00024369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18FB98" w14:textId="77777777" w:rsidR="004767AE" w:rsidRDefault="004767A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03A000" w14:textId="007BEFF4" w:rsidR="00E613E3" w:rsidRPr="006D3B30" w:rsidRDefault="00E21EE5" w:rsidP="00E71CBF">
    <w:pPr>
      <w:spacing w:after="0"/>
      <w:rPr>
        <w:rFonts w:ascii="Arial" w:hAnsi="Arial" w:cs="Arial"/>
        <w:b/>
        <w:sz w:val="36"/>
        <w:szCs w:val="36"/>
        <w:lang w:val="fr-FR"/>
      </w:rPr>
    </w:pPr>
    <w:r w:rsidRPr="006D3B30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3C2CA5E8">
              <wp:simplePos x="0" y="0"/>
              <wp:positionH relativeFrom="column">
                <wp:posOffset>-15413</wp:posOffset>
              </wp:positionH>
              <wp:positionV relativeFrom="paragraph">
                <wp:posOffset>41910</wp:posOffset>
              </wp:positionV>
              <wp:extent cx="1371600" cy="45974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1600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3ACA2EF2" w:rsidR="00E613E3" w:rsidRPr="00CB2021" w:rsidRDefault="006D3B30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La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modélisation</w:t>
                          </w:r>
                          <w:proofErr w:type="spellEnd"/>
                          <w:r w:rsidR="006A588E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et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l’a</w:t>
                          </w:r>
                          <w:r w:rsidR="006A588E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lg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è</w:t>
                          </w:r>
                          <w:r w:rsidR="006A588E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br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e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0C1DC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-1.2pt;margin-top:3.3pt;width:108pt;height:36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" filled="f" stroked="f">
              <v:textbox>
                <w:txbxContent>
                  <w:p w14:paraId="2521030B" w14:textId="3ACA2EF2" w:rsidR="00E613E3" w:rsidRPr="00CB2021" w:rsidRDefault="006D3B30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La modélisation</w:t>
                    </w:r>
                    <w:r w:rsidR="006A588E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et l’a</w:t>
                    </w:r>
                    <w:r w:rsidR="006A588E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lg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è</w:t>
                    </w:r>
                    <w:r w:rsidR="006A588E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br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e</w:t>
                    </w:r>
                  </w:p>
                </w:txbxContent>
              </v:textbox>
            </v:shape>
          </w:pict>
        </mc:Fallback>
      </mc:AlternateContent>
    </w:r>
    <w:r w:rsidR="00E45E3B" w:rsidRPr="006D3B30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CC71766" id="_x0000_t15" coordsize="21600,21600" o:spt="15" adj="16200" path="m@0,0l0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_x0020_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" adj="18578" fillcolor="#a5a5a5 [2092]" strokecolor="#1f4d78 [1604]"/>
          </w:pict>
        </mc:Fallback>
      </mc:AlternateContent>
    </w:r>
    <w:r w:rsidR="00E45E3B" w:rsidRPr="006D3B30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76F5576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CA2529" w:rsidRPr="006D3B30">
      <w:rPr>
        <w:lang w:val="fr-FR"/>
      </w:rPr>
      <w:tab/>
    </w:r>
    <w:r w:rsidR="00CA2529" w:rsidRPr="006D3B30">
      <w:rPr>
        <w:lang w:val="fr-FR"/>
      </w:rPr>
      <w:tab/>
    </w:r>
    <w:r w:rsidR="00CA2529" w:rsidRPr="006D3B30">
      <w:rPr>
        <w:lang w:val="fr-FR"/>
      </w:rPr>
      <w:tab/>
    </w:r>
    <w:r w:rsidR="00207CC0" w:rsidRPr="006D3B30">
      <w:rPr>
        <w:lang w:val="fr-FR"/>
      </w:rPr>
      <w:tab/>
    </w:r>
    <w:r w:rsidR="00FD2B2E" w:rsidRPr="006D3B30">
      <w:rPr>
        <w:lang w:val="fr-FR"/>
      </w:rPr>
      <w:tab/>
    </w:r>
    <w:r w:rsidR="006D3B30" w:rsidRPr="006D3B30">
      <w:rPr>
        <w:rFonts w:ascii="Arial" w:hAnsi="Arial" w:cs="Arial"/>
        <w:b/>
        <w:sz w:val="36"/>
        <w:szCs w:val="36"/>
        <w:lang w:val="fr-FR"/>
      </w:rPr>
      <w:t>Fiche</w:t>
    </w:r>
    <w:r w:rsidR="00E613E3" w:rsidRPr="006D3B30">
      <w:rPr>
        <w:rFonts w:ascii="Arial" w:hAnsi="Arial" w:cs="Arial"/>
        <w:b/>
        <w:sz w:val="36"/>
        <w:szCs w:val="36"/>
        <w:lang w:val="fr-FR"/>
      </w:rPr>
      <w:t xml:space="preserve"> </w:t>
    </w:r>
    <w:r w:rsidR="00207827" w:rsidRPr="006D3B30">
      <w:rPr>
        <w:rFonts w:ascii="Arial" w:hAnsi="Arial" w:cs="Arial"/>
        <w:b/>
        <w:sz w:val="36"/>
        <w:szCs w:val="36"/>
        <w:lang w:val="fr-FR"/>
      </w:rPr>
      <w:t>7</w:t>
    </w:r>
    <w:r w:rsidR="006D3B30" w:rsidRPr="006D3B30">
      <w:rPr>
        <w:rFonts w:ascii="Arial" w:hAnsi="Arial" w:cs="Arial"/>
        <w:b/>
        <w:sz w:val="36"/>
        <w:szCs w:val="36"/>
        <w:lang w:val="fr-FR"/>
      </w:rPr>
      <w:t> </w:t>
    </w:r>
    <w:r w:rsidR="00E613E3" w:rsidRPr="006D3B30">
      <w:rPr>
        <w:rFonts w:ascii="Arial" w:hAnsi="Arial" w:cs="Arial"/>
        <w:b/>
        <w:sz w:val="36"/>
        <w:szCs w:val="36"/>
        <w:lang w:val="fr-FR"/>
      </w:rPr>
      <w:t xml:space="preserve">: </w:t>
    </w:r>
    <w:r w:rsidR="006D3B30" w:rsidRPr="006D3B30">
      <w:rPr>
        <w:rFonts w:ascii="Arial" w:hAnsi="Arial" w:cs="Arial"/>
        <w:b/>
        <w:sz w:val="36"/>
        <w:szCs w:val="36"/>
        <w:lang w:val="fr-FR"/>
      </w:rPr>
      <w:t>Évaluation de l’a</w:t>
    </w:r>
    <w:r w:rsidR="00CB2021" w:rsidRPr="006D3B30">
      <w:rPr>
        <w:rFonts w:ascii="Arial" w:hAnsi="Arial" w:cs="Arial"/>
        <w:b/>
        <w:sz w:val="36"/>
        <w:szCs w:val="36"/>
        <w:lang w:val="fr-FR"/>
      </w:rPr>
      <w:t>ctivit</w:t>
    </w:r>
    <w:r w:rsidR="006D3B30" w:rsidRPr="006D3B30">
      <w:rPr>
        <w:rFonts w:ascii="Arial" w:hAnsi="Arial" w:cs="Arial"/>
        <w:b/>
        <w:sz w:val="36"/>
        <w:szCs w:val="36"/>
        <w:lang w:val="fr-FR"/>
      </w:rPr>
      <w:t>é</w:t>
    </w:r>
    <w:r w:rsidR="00CB2021" w:rsidRPr="006D3B30">
      <w:rPr>
        <w:rFonts w:ascii="Arial" w:hAnsi="Arial" w:cs="Arial"/>
        <w:b/>
        <w:sz w:val="36"/>
        <w:szCs w:val="36"/>
        <w:lang w:val="fr-FR"/>
      </w:rPr>
      <w:t xml:space="preserve"> </w:t>
    </w:r>
    <w:r w:rsidR="00207827" w:rsidRPr="006D3B30">
      <w:rPr>
        <w:rFonts w:ascii="Arial" w:hAnsi="Arial" w:cs="Arial"/>
        <w:b/>
        <w:sz w:val="36"/>
        <w:szCs w:val="36"/>
        <w:lang w:val="fr-FR"/>
      </w:rPr>
      <w:t>3</w:t>
    </w:r>
  </w:p>
  <w:p w14:paraId="4033973E" w14:textId="103D4129" w:rsidR="00CA2529" w:rsidRPr="006D3B30" w:rsidRDefault="006D3B30" w:rsidP="00E45E3B">
    <w:pPr>
      <w:ind w:left="2880" w:firstLine="720"/>
      <w:rPr>
        <w:rFonts w:ascii="Arial" w:hAnsi="Arial" w:cs="Arial"/>
        <w:sz w:val="28"/>
        <w:szCs w:val="28"/>
        <w:lang w:val="fr-FR"/>
      </w:rPr>
    </w:pPr>
    <w:r>
      <w:rPr>
        <w:rFonts w:ascii="Arial" w:hAnsi="Arial" w:cs="Arial"/>
        <w:b/>
        <w:sz w:val="28"/>
        <w:szCs w:val="28"/>
        <w:lang w:val="fr-FR"/>
      </w:rPr>
      <w:t>Des erreurs et des éléments manquants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E31F6E" w14:textId="77777777" w:rsidR="004767AE" w:rsidRDefault="004767A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06"/>
    <w:rsid w:val="00024369"/>
    <w:rsid w:val="000321A5"/>
    <w:rsid w:val="00050E5C"/>
    <w:rsid w:val="000517F5"/>
    <w:rsid w:val="0008174D"/>
    <w:rsid w:val="00097C8F"/>
    <w:rsid w:val="000C2970"/>
    <w:rsid w:val="000C7349"/>
    <w:rsid w:val="000F43C1"/>
    <w:rsid w:val="00112FF1"/>
    <w:rsid w:val="00192706"/>
    <w:rsid w:val="001A7920"/>
    <w:rsid w:val="00207827"/>
    <w:rsid w:val="00207CC0"/>
    <w:rsid w:val="00254851"/>
    <w:rsid w:val="00260B4A"/>
    <w:rsid w:val="00270D20"/>
    <w:rsid w:val="0028676E"/>
    <w:rsid w:val="002C432C"/>
    <w:rsid w:val="002C4CB2"/>
    <w:rsid w:val="003014A9"/>
    <w:rsid w:val="00345039"/>
    <w:rsid w:val="00416187"/>
    <w:rsid w:val="004767AE"/>
    <w:rsid w:val="00483555"/>
    <w:rsid w:val="0052693C"/>
    <w:rsid w:val="00543A9A"/>
    <w:rsid w:val="00566289"/>
    <w:rsid w:val="00581577"/>
    <w:rsid w:val="005B3A77"/>
    <w:rsid w:val="005B7D0F"/>
    <w:rsid w:val="00661689"/>
    <w:rsid w:val="00696ABC"/>
    <w:rsid w:val="006A588E"/>
    <w:rsid w:val="006D3B30"/>
    <w:rsid w:val="0073342C"/>
    <w:rsid w:val="00741178"/>
    <w:rsid w:val="007A6B78"/>
    <w:rsid w:val="007D6D69"/>
    <w:rsid w:val="00832B16"/>
    <w:rsid w:val="00895543"/>
    <w:rsid w:val="008E6EA7"/>
    <w:rsid w:val="0092323E"/>
    <w:rsid w:val="009304D0"/>
    <w:rsid w:val="00994C77"/>
    <w:rsid w:val="009B42FB"/>
    <w:rsid w:val="009B6FF8"/>
    <w:rsid w:val="009D26FC"/>
    <w:rsid w:val="00A43E96"/>
    <w:rsid w:val="00AE494A"/>
    <w:rsid w:val="00B8168D"/>
    <w:rsid w:val="00B9593A"/>
    <w:rsid w:val="00BA072D"/>
    <w:rsid w:val="00BA10A4"/>
    <w:rsid w:val="00BD5ACB"/>
    <w:rsid w:val="00BE7BA6"/>
    <w:rsid w:val="00C72956"/>
    <w:rsid w:val="00C85AE2"/>
    <w:rsid w:val="00C957B8"/>
    <w:rsid w:val="00CA2529"/>
    <w:rsid w:val="00CB2021"/>
    <w:rsid w:val="00CF3ED1"/>
    <w:rsid w:val="00D212C4"/>
    <w:rsid w:val="00D7596A"/>
    <w:rsid w:val="00DA1368"/>
    <w:rsid w:val="00DB4EC8"/>
    <w:rsid w:val="00DD5BC3"/>
    <w:rsid w:val="00DD6F23"/>
    <w:rsid w:val="00DF1C8E"/>
    <w:rsid w:val="00E06EB6"/>
    <w:rsid w:val="00E16179"/>
    <w:rsid w:val="00E21EE5"/>
    <w:rsid w:val="00E403BF"/>
    <w:rsid w:val="00E45E3B"/>
    <w:rsid w:val="00E613E3"/>
    <w:rsid w:val="00E71CBF"/>
    <w:rsid w:val="00EE29C2"/>
    <w:rsid w:val="00F02421"/>
    <w:rsid w:val="00F10556"/>
    <w:rsid w:val="00F358C6"/>
    <w:rsid w:val="00F666E9"/>
    <w:rsid w:val="00F86C1E"/>
    <w:rsid w:val="00F92D0E"/>
    <w:rsid w:val="00FD2B2E"/>
    <w:rsid w:val="00FE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56628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6289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6289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628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628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3217B8-EE78-47BA-9BF0-3C31A965F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Kocher, Marie</cp:lastModifiedBy>
  <cp:revision>24</cp:revision>
  <cp:lastPrinted>2016-08-23T12:28:00Z</cp:lastPrinted>
  <dcterms:created xsi:type="dcterms:W3CDTF">2018-05-15T13:10:00Z</dcterms:created>
  <dcterms:modified xsi:type="dcterms:W3CDTF">2019-09-25T17:35:00Z</dcterms:modified>
</cp:coreProperties>
</file>