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922" w:tblpY="1675"/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408"/>
        <w:gridCol w:w="4493"/>
        <w:gridCol w:w="4419"/>
      </w:tblGrid>
      <w:tr w:rsidR="00BB4E8C" w:rsidRPr="001A327D" w:rsidTr="00444708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/>
          </w:tcPr>
          <w:p w:rsidR="00BB4E8C" w:rsidRPr="00444708" w:rsidRDefault="00BB4E8C" w:rsidP="00444708">
            <w:pPr>
              <w:spacing w:before="60" w:after="0" w:line="240" w:lineRule="auto"/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444708">
              <w:rPr>
                <w:rFonts w:ascii="Arial" w:hAnsi="Arial" w:cs="Arial"/>
                <w:b/>
                <w:sz w:val="24"/>
                <w:szCs w:val="24"/>
                <w:lang w:val="fr-FR"/>
              </w:rPr>
              <w:t>Comportements et stratégies : compter de l’avant par bonds</w:t>
            </w:r>
          </w:p>
        </w:tc>
      </w:tr>
      <w:tr w:rsidR="00BB4E8C" w:rsidRPr="001A327D" w:rsidTr="00444708">
        <w:trPr>
          <w:trHeight w:hRule="exact" w:val="1769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4E8C" w:rsidRPr="00444708" w:rsidRDefault="00BB4E8C" w:rsidP="0044470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44470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compte par unités avec aisance à partir d’un nombre donné, mais a de la difficulté à compter par bonds. L’élève compte de l’avant par 1 d’un nombre donné avec aisance, mais a de la difficulté à compter par bonds.</w:t>
            </w:r>
          </w:p>
          <w:p w:rsidR="00BB4E8C" w:rsidRPr="00444708" w:rsidRDefault="00BB4E8C" w:rsidP="00444708">
            <w:pPr>
              <w:spacing w:after="0" w:line="240" w:lineRule="auto"/>
              <w:rPr>
                <w:rFonts w:ascii="Arial" w:hAnsi="Arial" w:cs="Arial"/>
                <w:sz w:val="19"/>
                <w:szCs w:val="19"/>
                <w:lang w:val="fr-FR"/>
              </w:rPr>
            </w:pPr>
          </w:p>
        </w:tc>
        <w:tc>
          <w:tcPr>
            <w:tcW w:w="449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4E8C" w:rsidRPr="00444708" w:rsidRDefault="00BB4E8C" w:rsidP="00444708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noProof/>
                <w:lang w:val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9" type="#_x0000_t75" alt="../../../Mathology%202/BLM%20WORKING%20FILES/Assessment%20BLM%20art/Box1_assessmentBLM%20TR%20Art/m2_n01_a02_t01_blm.jp" style="position:absolute;left:0;text-align:left;margin-left:136.6pt;margin-top:9.85pt;width:79.85pt;height:81pt;z-index:-251658240;visibility:visible;mso-position-horizontal-relative:text;mso-position-vertical-relative:text" wrapcoords="-204 0 -204 21400 21600 21400 21600 0 -204 0">
                  <v:imagedata r:id="rId7" o:title=""/>
                  <w10:wrap type="tight"/>
                </v:shape>
              </w:pict>
            </w:r>
            <w:r w:rsidRPr="0044470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trace des lignes pour joindre des nombres, mais mêle les nombres de la suite de dénombrement par bonds de 10.</w:t>
            </w:r>
          </w:p>
          <w:p w:rsidR="00BB4E8C" w:rsidRPr="00444708" w:rsidRDefault="00BB4E8C" w:rsidP="00444708">
            <w:pPr>
              <w:pStyle w:val="Default"/>
              <w:jc w:val="center"/>
              <w:rPr>
                <w:lang w:val="fr-FR"/>
              </w:rPr>
            </w:pPr>
          </w:p>
        </w:tc>
        <w:tc>
          <w:tcPr>
            <w:tcW w:w="441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4E8C" w:rsidRPr="00444708" w:rsidRDefault="00BB4E8C" w:rsidP="00444708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44470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compte avec aisance par bonds de 2 et de 10, mais a de la difficulté à compter par bonds de 5.</w:t>
            </w:r>
          </w:p>
          <w:p w:rsidR="00BB4E8C" w:rsidRPr="00444708" w:rsidRDefault="00BB4E8C" w:rsidP="00444708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:rsidR="00BB4E8C" w:rsidRPr="00444708" w:rsidRDefault="00BB4E8C" w:rsidP="00444708">
            <w:pPr>
              <w:pStyle w:val="Pa6"/>
              <w:ind w:left="275"/>
              <w:jc w:val="center"/>
              <w:rPr>
                <w:rFonts w:ascii="Arial" w:hAnsi="Arial" w:cs="Arial"/>
                <w:sz w:val="19"/>
                <w:szCs w:val="19"/>
                <w:lang w:val="fr-FR"/>
              </w:rPr>
            </w:pPr>
            <w:r w:rsidRPr="0044470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« Je trouve difficile de compter </w:t>
            </w:r>
            <w:r w:rsidRPr="0044470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par bonds de 5. »</w:t>
            </w:r>
          </w:p>
        </w:tc>
      </w:tr>
      <w:tr w:rsidR="00BB4E8C" w:rsidRPr="00444708" w:rsidTr="0044470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right w:val="single" w:sz="24" w:space="0" w:color="auto"/>
            </w:tcBorders>
            <w:shd w:val="clear" w:color="auto" w:fill="D9D9D9"/>
          </w:tcPr>
          <w:p w:rsidR="00BB4E8C" w:rsidRPr="00444708" w:rsidRDefault="00BB4E8C" w:rsidP="00444708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444708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 et documentation</w:t>
            </w:r>
          </w:p>
        </w:tc>
      </w:tr>
      <w:tr w:rsidR="00BB4E8C" w:rsidRPr="00444708" w:rsidTr="00444708">
        <w:trPr>
          <w:trHeight w:val="2131"/>
        </w:trPr>
        <w:tc>
          <w:tcPr>
            <w:tcW w:w="4408" w:type="dxa"/>
            <w:tcBorders>
              <w:left w:val="single" w:sz="24" w:space="0" w:color="auto"/>
              <w:right w:val="single" w:sz="24" w:space="0" w:color="auto"/>
            </w:tcBorders>
          </w:tcPr>
          <w:p w:rsidR="00BB4E8C" w:rsidRPr="00444708" w:rsidRDefault="00BB4E8C" w:rsidP="00444708">
            <w:pPr>
              <w:spacing w:after="0" w:line="240" w:lineRule="auto"/>
              <w:rPr>
                <w:noProof/>
                <w:lang w:val="fr-FR" w:eastAsia="en-CA"/>
              </w:rPr>
            </w:pPr>
          </w:p>
        </w:tc>
        <w:tc>
          <w:tcPr>
            <w:tcW w:w="4493" w:type="dxa"/>
            <w:tcBorders>
              <w:left w:val="single" w:sz="24" w:space="0" w:color="auto"/>
              <w:right w:val="single" w:sz="24" w:space="0" w:color="auto"/>
            </w:tcBorders>
          </w:tcPr>
          <w:p w:rsidR="00BB4E8C" w:rsidRPr="00444708" w:rsidRDefault="00BB4E8C" w:rsidP="00444708">
            <w:pPr>
              <w:spacing w:after="0" w:line="240" w:lineRule="auto"/>
              <w:rPr>
                <w:noProof/>
                <w:lang w:val="fr-FR" w:eastAsia="en-CA"/>
              </w:rPr>
            </w:pPr>
          </w:p>
        </w:tc>
        <w:tc>
          <w:tcPr>
            <w:tcW w:w="4419" w:type="dxa"/>
            <w:tcBorders>
              <w:left w:val="single" w:sz="24" w:space="0" w:color="auto"/>
              <w:right w:val="single" w:sz="24" w:space="0" w:color="auto"/>
            </w:tcBorders>
          </w:tcPr>
          <w:p w:rsidR="00BB4E8C" w:rsidRPr="00444708" w:rsidRDefault="00BB4E8C" w:rsidP="00444708">
            <w:pPr>
              <w:spacing w:after="0" w:line="240" w:lineRule="auto"/>
              <w:ind w:right="102"/>
              <w:rPr>
                <w:noProof/>
                <w:lang w:val="fr-FR" w:eastAsia="en-CA"/>
              </w:rPr>
            </w:pPr>
          </w:p>
        </w:tc>
      </w:tr>
      <w:tr w:rsidR="00BB4E8C" w:rsidRPr="00444708" w:rsidTr="00444708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:rsidR="00BB4E8C" w:rsidRPr="00444708" w:rsidRDefault="00BB4E8C" w:rsidP="00444708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493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:rsidR="00BB4E8C" w:rsidRPr="00444708" w:rsidRDefault="00BB4E8C" w:rsidP="0044470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419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:rsidR="00BB4E8C" w:rsidRPr="00444708" w:rsidRDefault="00BB4E8C" w:rsidP="00444708">
            <w:pPr>
              <w:pStyle w:val="Pa6"/>
              <w:ind w:right="102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B4E8C" w:rsidRPr="001A327D" w:rsidTr="00444708">
        <w:trPr>
          <w:trHeight w:hRule="exact" w:val="2006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4E8C" w:rsidRPr="00444708" w:rsidRDefault="00BB4E8C" w:rsidP="00444708">
            <w:pPr>
              <w:pStyle w:val="Pa6"/>
              <w:numPr>
                <w:ilvl w:val="0"/>
                <w:numId w:val="1"/>
              </w:numPr>
              <w:ind w:left="275" w:hanging="275"/>
              <w:rPr>
                <w:lang w:val="fr-FR"/>
              </w:rPr>
            </w:pPr>
            <w:r>
              <w:rPr>
                <w:noProof/>
                <w:lang w:val="en-US"/>
              </w:rPr>
              <w:pict>
                <v:shape id="_x0000_s1030" type="#_x0000_t75" style="position:absolute;left:0;text-align:left;margin-left:107.85pt;margin-top:23.6pt;width:93pt;height:1in;z-index:251659264;mso-position-horizontal-relative:text;mso-position-vertical-relative:text">
                  <v:imagedata r:id="rId8" o:title=""/>
                </v:shape>
              </w:pict>
            </w:r>
            <w:r w:rsidRPr="0044470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compte par </w:t>
            </w:r>
            <w:r w:rsidRPr="0044470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 xml:space="preserve">bonds par facteurs </w:t>
            </w:r>
            <w:r w:rsidRPr="0044470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 xml:space="preserve">de 10 (p. ex., 2, 5 ou </w:t>
            </w:r>
            <w:r w:rsidRPr="0044470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 xml:space="preserve">10), mais a de la </w:t>
            </w:r>
            <w:r w:rsidRPr="0044470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 xml:space="preserve">difficulté lorsque le </w:t>
            </w:r>
            <w:r w:rsidRPr="0044470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 xml:space="preserve">nombre de départ </w:t>
            </w:r>
            <w:r w:rsidRPr="0044470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 xml:space="preserve">est un multiple de </w:t>
            </w:r>
            <w:r w:rsidRPr="0044470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2, de 5 ou de 10.</w:t>
            </w:r>
          </w:p>
          <w:p w:rsidR="00BB4E8C" w:rsidRPr="00444708" w:rsidRDefault="00BB4E8C" w:rsidP="00444708">
            <w:pPr>
              <w:pStyle w:val="Default"/>
              <w:jc w:val="center"/>
              <w:rPr>
                <w:lang w:val="fr-FR"/>
              </w:rPr>
            </w:pPr>
          </w:p>
        </w:tc>
        <w:tc>
          <w:tcPr>
            <w:tcW w:w="449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4E8C" w:rsidRPr="00444708" w:rsidRDefault="00BB4E8C" w:rsidP="00444708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44470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compte par bonds par facteurs de </w:t>
            </w:r>
            <w:r w:rsidRPr="0044470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 xml:space="preserve">10 avec aisance, mais a de la difficulté à remarquer et à expliquer les régularités </w:t>
            </w:r>
            <w:r w:rsidRPr="0044470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dans la suite.</w:t>
            </w:r>
          </w:p>
          <w:p w:rsidR="00BB4E8C" w:rsidRPr="00444708" w:rsidRDefault="00BB4E8C" w:rsidP="00444708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:rsidR="00BB4E8C" w:rsidRPr="00444708" w:rsidRDefault="00BB4E8C" w:rsidP="00444708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44470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« Je ne vois pas de régularités </w:t>
            </w:r>
            <w:r w:rsidRPr="0044470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dans ces nombres. »</w:t>
            </w:r>
          </w:p>
        </w:tc>
        <w:tc>
          <w:tcPr>
            <w:tcW w:w="441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B4E8C" w:rsidRPr="00444708" w:rsidRDefault="00BB4E8C" w:rsidP="00444708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44470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compte par bonds par facteurs de 10, et remarque et peut décrire les régularités dans les nombres de la suite de dénombrement par bonds. </w:t>
            </w:r>
          </w:p>
          <w:p w:rsidR="00BB4E8C" w:rsidRPr="00444708" w:rsidRDefault="00BB4E8C" w:rsidP="00444708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</w:tc>
      </w:tr>
      <w:tr w:rsidR="00BB4E8C" w:rsidRPr="00444708" w:rsidTr="0044470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/>
          </w:tcPr>
          <w:p w:rsidR="00BB4E8C" w:rsidRPr="00444708" w:rsidRDefault="00BB4E8C" w:rsidP="00444708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444708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 et documentation</w:t>
            </w:r>
          </w:p>
        </w:tc>
      </w:tr>
      <w:tr w:rsidR="00BB4E8C" w:rsidRPr="00444708" w:rsidTr="00444708">
        <w:trPr>
          <w:trHeight w:val="1884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4E8C" w:rsidRPr="00444708" w:rsidRDefault="00BB4E8C" w:rsidP="0044470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493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4E8C" w:rsidRPr="00444708" w:rsidRDefault="00BB4E8C" w:rsidP="00444708">
            <w:pPr>
              <w:spacing w:after="0" w:line="240" w:lineRule="auto"/>
              <w:rPr>
                <w:noProof/>
                <w:lang w:val="fr-FR" w:eastAsia="en-CA"/>
              </w:rPr>
            </w:pPr>
          </w:p>
        </w:tc>
        <w:tc>
          <w:tcPr>
            <w:tcW w:w="4419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4E8C" w:rsidRPr="00444708" w:rsidRDefault="00BB4E8C" w:rsidP="00444708">
            <w:pPr>
              <w:spacing w:after="0" w:line="240" w:lineRule="auto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:rsidR="00BB4E8C" w:rsidRPr="00341D08" w:rsidRDefault="00BB4E8C" w:rsidP="00801D91">
      <w:pPr>
        <w:rPr>
          <w:lang w:val="fr-FR"/>
        </w:rPr>
      </w:pPr>
    </w:p>
    <w:sectPr w:rsidR="00BB4E8C" w:rsidRPr="00341D08" w:rsidSect="00E71CBF">
      <w:headerReference w:type="default" r:id="rId9"/>
      <w:footerReference w:type="default" r:id="rId10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E8C" w:rsidRDefault="00BB4E8C" w:rsidP="00CA2529">
      <w:pPr>
        <w:spacing w:after="0" w:line="240" w:lineRule="auto"/>
      </w:pPr>
      <w:r>
        <w:separator/>
      </w:r>
    </w:p>
  </w:endnote>
  <w:endnote w:type="continuationSeparator" w:id="0">
    <w:p w:rsidR="00BB4E8C" w:rsidRDefault="00BB4E8C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E8C" w:rsidRPr="007B5B45" w:rsidRDefault="00BB4E8C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r w:rsidRPr="007B5B45">
      <w:rPr>
        <w:rFonts w:ascii="Arial" w:hAnsi="Arial" w:cs="Arial"/>
        <w:b/>
        <w:sz w:val="15"/>
        <w:szCs w:val="15"/>
        <w:lang w:val="fr-CA"/>
      </w:rPr>
      <w:t>Mathologie 2</w:t>
    </w:r>
    <w:r w:rsidRPr="007B5B45">
      <w:rPr>
        <w:rFonts w:ascii="Arial" w:hAnsi="Arial" w:cs="Arial"/>
        <w:sz w:val="15"/>
        <w:szCs w:val="15"/>
        <w:lang w:val="fr-CA"/>
      </w:rPr>
      <w:tab/>
      <w:t xml:space="preserve">L’autorisation de reproduire ou de modifier cette page n’est accordée qu’aux écoles ayant effectué l’achat. </w:t>
    </w:r>
    <w:r w:rsidRPr="007B5B45">
      <w:rPr>
        <w:rFonts w:ascii="Arial" w:hAnsi="Arial" w:cs="Arial"/>
        <w:sz w:val="15"/>
        <w:szCs w:val="15"/>
        <w:lang w:val="fr-CA"/>
      </w:rPr>
      <w:br/>
    </w:r>
    <w:r w:rsidRPr="00444708">
      <w:rPr>
        <w:rFonts w:ascii="Arial" w:hAnsi="Arial" w:cs="Arial"/>
        <w:noProof/>
        <w:sz w:val="15"/>
        <w:szCs w:val="15"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9" o:spid="_x0000_i1026" type="#_x0000_t75" alt="Description: Description: photocopier icon" style="width:14.25pt;height:6.75pt;visibility:visible">
          <v:imagedata r:id="rId1" o:title=""/>
        </v:shape>
      </w:pict>
    </w:r>
    <w:r w:rsidRPr="007B5B45">
      <w:rPr>
        <w:rFonts w:ascii="Arial" w:hAnsi="Arial" w:cs="Arial"/>
        <w:sz w:val="15"/>
        <w:szCs w:val="15"/>
        <w:lang w:val="fr-CA"/>
      </w:rPr>
      <w:t xml:space="preserve"> Copyright © 2020 Pearson Canada Inc.</w:t>
    </w:r>
    <w:r w:rsidRPr="007B5B45">
      <w:rPr>
        <w:rFonts w:ascii="Arial" w:hAnsi="Arial" w:cs="Arial"/>
        <w:sz w:val="15"/>
        <w:szCs w:val="15"/>
        <w:lang w:val="fr-CA"/>
      </w:rPr>
      <w:tab/>
      <w:t xml:space="preserve">Cette page peut avoir été modifiée de sa forme initiale.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E8C" w:rsidRDefault="00BB4E8C" w:rsidP="00CA2529">
      <w:pPr>
        <w:spacing w:after="0" w:line="240" w:lineRule="auto"/>
      </w:pPr>
      <w:r>
        <w:separator/>
      </w:r>
    </w:p>
  </w:footnote>
  <w:footnote w:type="continuationSeparator" w:id="0">
    <w:p w:rsidR="00BB4E8C" w:rsidRDefault="00BB4E8C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E8C" w:rsidRPr="007F3528" w:rsidRDefault="00BB4E8C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49" type="#_x0000_t202" style="position:absolute;margin-left:-1.05pt;margin-top:8.7pt;width:126.05pt;height:36.2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" filled="f" stroked="f">
          <v:textbox>
            <w:txbxContent>
              <w:p w:rsidR="00BB4E8C" w:rsidRPr="00CB2021" w:rsidRDefault="00BB4E8C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b/>
                    <w:sz w:val="24"/>
                    <w:szCs w:val="24"/>
                  </w:rPr>
                  <w:t>Le nombre</w:t>
                </w:r>
              </w:p>
            </w:txbxContent>
          </v:textbox>
        </v:shape>
      </w:pict>
    </w:r>
    <w:r>
      <w:rPr>
        <w:noProof/>
        <w:lang w:val="en-US"/>
      </w:rPr>
      <w:pict>
        <v:shapetype id="_x0000_t15" coordsize="21600,21600" o:spt="15" adj="16200" path="m@0,l,,,21600@0,21600,21600,10800xe">
          <v:stroke joinstyle="miter"/>
          <v:formulas>
            <v:f eqn="val #0"/>
            <v:f eqn="prod #0 1 2"/>
          </v:formulas>
          <v:path gradientshapeok="t" o:connecttype="custom" o:connectlocs="@1,0;0,10800;@1,21600;21600,10800" o:connectangles="270,180,90,0" textboxrect="0,0,10800,21600;0,0,16200,21600;0,0,21600,21600"/>
          <v:handles>
            <v:h position="#0,topLeft" xrange="0,21600"/>
          </v:handles>
        </v:shapetype>
        <v:shape id="Pentagon 7" o:spid="_x0000_s2050" type="#_x0000_t15" style="position:absolute;margin-left:-.65pt;margin-top:1.2pt;width:141.7pt;height:39.65pt;z-index:2516567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" adj="18578" fillcolor="#a5a5a5" strokecolor="#1f4d78"/>
      </w:pict>
    </w:r>
    <w:r>
      <w:rPr>
        <w:noProof/>
        <w:lang w:val="en-US"/>
      </w:rPr>
      <w:pict>
        <v:shape id="Pentagon 3" o:spid="_x0000_s2051" type="#_x0000_t15" style="position:absolute;margin-left:-.5pt;margin-top:1.35pt;width:135.05pt;height:36.2pt;z-index:2516577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" adj="18705" fillcolor="#d8d8d8" strokecolor="#1f4d78" strokeweight="1pt"/>
      </w:pict>
    </w:r>
    <w:r w:rsidRPr="007F3528">
      <w:rPr>
        <w:lang w:val="fr-FR"/>
      </w:rPr>
      <w:tab/>
    </w:r>
    <w:r w:rsidRPr="007F3528">
      <w:rPr>
        <w:lang w:val="fr-FR"/>
      </w:rPr>
      <w:tab/>
    </w:r>
    <w:r w:rsidRPr="007F3528">
      <w:rPr>
        <w:lang w:val="fr-FR"/>
      </w:rPr>
      <w:tab/>
    </w:r>
    <w:r w:rsidRPr="007F3528">
      <w:rPr>
        <w:lang w:val="fr-FR"/>
      </w:rPr>
      <w:tab/>
    </w:r>
    <w:r w:rsidRPr="007F3528">
      <w:rPr>
        <w:lang w:val="fr-FR"/>
      </w:rPr>
      <w:tab/>
    </w:r>
    <w:r w:rsidRPr="007F3528">
      <w:rPr>
        <w:rFonts w:ascii="Arial" w:hAnsi="Arial" w:cs="Arial"/>
        <w:b/>
        <w:sz w:val="36"/>
        <w:szCs w:val="36"/>
        <w:lang w:val="fr-FR"/>
      </w:rPr>
      <w:t>Fiche 9 : Évaluation de l’activité 2</w:t>
    </w:r>
  </w:p>
  <w:p w:rsidR="00BB4E8C" w:rsidRPr="007F3528" w:rsidRDefault="00BB4E8C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7F3528">
      <w:rPr>
        <w:rFonts w:ascii="Arial" w:hAnsi="Arial" w:cs="Arial"/>
        <w:b/>
        <w:sz w:val="28"/>
        <w:szCs w:val="28"/>
        <w:lang w:val="fr-FR"/>
      </w:rPr>
      <w:t>Compter de l’avant par bonds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F0055"/>
    <w:multiLevelType w:val="hybridMultilevel"/>
    <w:tmpl w:val="0A86328C"/>
    <w:lvl w:ilvl="0" w:tplc="ABAC914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2706"/>
    <w:rsid w:val="00033EF2"/>
    <w:rsid w:val="00050E5C"/>
    <w:rsid w:val="00053328"/>
    <w:rsid w:val="0008174D"/>
    <w:rsid w:val="00097C8F"/>
    <w:rsid w:val="000B0CAB"/>
    <w:rsid w:val="000B6C22"/>
    <w:rsid w:val="000C2970"/>
    <w:rsid w:val="000C7349"/>
    <w:rsid w:val="000F43C1"/>
    <w:rsid w:val="00112FF1"/>
    <w:rsid w:val="00170BE4"/>
    <w:rsid w:val="00192706"/>
    <w:rsid w:val="001A327D"/>
    <w:rsid w:val="001A7920"/>
    <w:rsid w:val="001D40B8"/>
    <w:rsid w:val="00207CC0"/>
    <w:rsid w:val="00252DC3"/>
    <w:rsid w:val="00254851"/>
    <w:rsid w:val="00270D20"/>
    <w:rsid w:val="0028676E"/>
    <w:rsid w:val="002C432C"/>
    <w:rsid w:val="002C4CB2"/>
    <w:rsid w:val="002F1BA3"/>
    <w:rsid w:val="003014A9"/>
    <w:rsid w:val="00341D08"/>
    <w:rsid w:val="00345039"/>
    <w:rsid w:val="003713D8"/>
    <w:rsid w:val="003E225D"/>
    <w:rsid w:val="00444708"/>
    <w:rsid w:val="0045134A"/>
    <w:rsid w:val="00470821"/>
    <w:rsid w:val="00483555"/>
    <w:rsid w:val="0052693C"/>
    <w:rsid w:val="00543A9A"/>
    <w:rsid w:val="0054714E"/>
    <w:rsid w:val="00577E29"/>
    <w:rsid w:val="00581577"/>
    <w:rsid w:val="005B3A77"/>
    <w:rsid w:val="005B7D0F"/>
    <w:rsid w:val="005D10EA"/>
    <w:rsid w:val="00621357"/>
    <w:rsid w:val="00661689"/>
    <w:rsid w:val="00696ABC"/>
    <w:rsid w:val="006B210D"/>
    <w:rsid w:val="006C21B2"/>
    <w:rsid w:val="006E0895"/>
    <w:rsid w:val="007318E7"/>
    <w:rsid w:val="00741178"/>
    <w:rsid w:val="007433CD"/>
    <w:rsid w:val="00776C12"/>
    <w:rsid w:val="007A6B78"/>
    <w:rsid w:val="007B34AC"/>
    <w:rsid w:val="007B5B45"/>
    <w:rsid w:val="007F3528"/>
    <w:rsid w:val="00801D91"/>
    <w:rsid w:val="0081000D"/>
    <w:rsid w:val="00817ACB"/>
    <w:rsid w:val="00832B16"/>
    <w:rsid w:val="008A5D57"/>
    <w:rsid w:val="008C71EA"/>
    <w:rsid w:val="0092323E"/>
    <w:rsid w:val="00956B5D"/>
    <w:rsid w:val="00994C77"/>
    <w:rsid w:val="009B6FF8"/>
    <w:rsid w:val="00A43E96"/>
    <w:rsid w:val="00A70BAE"/>
    <w:rsid w:val="00A86500"/>
    <w:rsid w:val="00AE494A"/>
    <w:rsid w:val="00B22D56"/>
    <w:rsid w:val="00B9593A"/>
    <w:rsid w:val="00BA072D"/>
    <w:rsid w:val="00BA10A4"/>
    <w:rsid w:val="00BB358A"/>
    <w:rsid w:val="00BB4E8C"/>
    <w:rsid w:val="00BD5ACB"/>
    <w:rsid w:val="00BD5DEC"/>
    <w:rsid w:val="00BE7BA6"/>
    <w:rsid w:val="00C01C38"/>
    <w:rsid w:val="00C379B0"/>
    <w:rsid w:val="00C72956"/>
    <w:rsid w:val="00C85AE2"/>
    <w:rsid w:val="00C957B8"/>
    <w:rsid w:val="00CA2529"/>
    <w:rsid w:val="00CB2021"/>
    <w:rsid w:val="00CF3ED1"/>
    <w:rsid w:val="00D7596A"/>
    <w:rsid w:val="00D803E6"/>
    <w:rsid w:val="00DA1368"/>
    <w:rsid w:val="00DB4EC8"/>
    <w:rsid w:val="00DC63C9"/>
    <w:rsid w:val="00DD6F23"/>
    <w:rsid w:val="00E16179"/>
    <w:rsid w:val="00E21EE5"/>
    <w:rsid w:val="00E45E3B"/>
    <w:rsid w:val="00E613E3"/>
    <w:rsid w:val="00E71CBF"/>
    <w:rsid w:val="00EB7457"/>
    <w:rsid w:val="00EE29C2"/>
    <w:rsid w:val="00F10556"/>
    <w:rsid w:val="00F3344C"/>
    <w:rsid w:val="00F358C6"/>
    <w:rsid w:val="00F70D29"/>
    <w:rsid w:val="00F86C1E"/>
    <w:rsid w:val="00FB6E38"/>
    <w:rsid w:val="00FC00E8"/>
    <w:rsid w:val="00FD2B2E"/>
    <w:rsid w:val="00FD40CF"/>
    <w:rsid w:val="00FE0BBF"/>
    <w:rsid w:val="00FF6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C38"/>
    <w:pPr>
      <w:spacing w:after="160" w:line="259" w:lineRule="auto"/>
    </w:pPr>
    <w:rPr>
      <w:lang w:val="en-C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1055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19270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A252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A2529"/>
    <w:rPr>
      <w:rFonts w:cs="Times New Roman"/>
    </w:rPr>
  </w:style>
  <w:style w:type="paragraph" w:customStyle="1" w:styleId="Default">
    <w:name w:val="Default"/>
    <w:uiPriority w:val="99"/>
    <w:rsid w:val="00345039"/>
    <w:pPr>
      <w:autoSpaceDE w:val="0"/>
      <w:autoSpaceDN w:val="0"/>
      <w:adjustRightInd w:val="0"/>
    </w:pPr>
    <w:rPr>
      <w:rFonts w:ascii="Ergo LT Pro Condensed" w:hAnsi="Ergo LT Pro Condensed" w:cs="Ergo LT Pro Condensed"/>
      <w:color w:val="000000"/>
      <w:sz w:val="24"/>
      <w:szCs w:val="24"/>
      <w:lang w:val="en-CA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="Times New Roman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="Times New Roman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="Times New Roman"/>
      <w:color w:val="auto"/>
    </w:rPr>
  </w:style>
  <w:style w:type="character" w:styleId="CommentReference">
    <w:name w:val="annotation reference"/>
    <w:basedOn w:val="DefaultParagraphFont"/>
    <w:uiPriority w:val="99"/>
    <w:semiHidden/>
    <w:rsid w:val="00BD5DEC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BD5DEC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D5DEC"/>
    <w:rPr>
      <w:rFonts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D5DE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D5DEC"/>
    <w:rPr>
      <w:b/>
      <w:bCs/>
      <w:sz w:val="20"/>
      <w:szCs w:val="20"/>
    </w:rPr>
  </w:style>
  <w:style w:type="paragraph" w:styleId="ListParagraph">
    <w:name w:val="List Paragraph"/>
    <w:basedOn w:val="Normal"/>
    <w:uiPriority w:val="99"/>
    <w:qFormat/>
    <w:rsid w:val="00DC63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1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170</Words>
  <Characters>972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lds2</cp:lastModifiedBy>
  <cp:revision>6</cp:revision>
  <cp:lastPrinted>2019-06-11T07:31:00Z</cp:lastPrinted>
  <dcterms:created xsi:type="dcterms:W3CDTF">2019-05-30T17:03:00Z</dcterms:created>
  <dcterms:modified xsi:type="dcterms:W3CDTF">2019-06-11T07:32:00Z</dcterms:modified>
</cp:coreProperties>
</file>