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922" w:tblpY="1675"/>
        <w:tblW w:w="13310" w:type="dxa"/>
        <w:tblLayout w:type="fixed"/>
        <w:tblLook w:val="04A0" w:firstRow="1" w:lastRow="0" w:firstColumn="1" w:lastColumn="0" w:noHBand="0" w:noVBand="1"/>
      </w:tblPr>
      <w:tblGrid>
        <w:gridCol w:w="3656"/>
        <w:gridCol w:w="3402"/>
        <w:gridCol w:w="3402"/>
        <w:gridCol w:w="2850"/>
      </w:tblGrid>
      <w:tr w:rsidR="002F142C" w:rsidRPr="00AD299A" w14:paraId="2E39B3F8" w14:textId="716AFF69" w:rsidTr="002F142C">
        <w:trPr>
          <w:trHeight w:hRule="exact" w:val="462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D563B2" w14:textId="6E465E22" w:rsidR="002F142C" w:rsidRPr="00AD299A" w:rsidRDefault="00AD299A" w:rsidP="00345039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</w:pPr>
            <w:r w:rsidRPr="00AD299A"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décomposer 50</w:t>
            </w:r>
          </w:p>
        </w:tc>
      </w:tr>
      <w:tr w:rsidR="00614B63" w:rsidRPr="00AD299A" w14:paraId="76008433" w14:textId="055E6395" w:rsidTr="006A546C">
        <w:trPr>
          <w:trHeight w:hRule="exact" w:val="2016"/>
        </w:trPr>
        <w:tc>
          <w:tcPr>
            <w:tcW w:w="365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DB202C" w14:textId="15922C70" w:rsidR="002F142C" w:rsidRPr="00AD299A" w:rsidRDefault="00AD299A" w:rsidP="00AD299A">
            <w:pPr>
              <w:pStyle w:val="Pa6"/>
              <w:numPr>
                <w:ilvl w:val="0"/>
                <w:numId w:val="2"/>
              </w:numPr>
              <w:ind w:left="275" w:hanging="275"/>
              <w:rPr>
                <w:rFonts w:ascii="Arial" w:hAnsi="Arial" w:cs="Arial"/>
                <w:sz w:val="19"/>
                <w:szCs w:val="19"/>
                <w:lang w:val="fr-FR"/>
              </w:rPr>
            </w:pPr>
            <w:r w:rsidRPr="00AD299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décompose 50 en 2 parties, mais ne sait pas que le fait de réorganiser les jetons ne change pas la quantité (c.-à-d., la conservation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AD299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du nombre).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0B770CC" w14:textId="47817EAC" w:rsidR="00357FB9" w:rsidRPr="007460F3" w:rsidRDefault="007460F3" w:rsidP="007460F3">
            <w:pPr>
              <w:pStyle w:val="Pa6"/>
              <w:numPr>
                <w:ilvl w:val="0"/>
                <w:numId w:val="2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7460F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décompose 50 en 2 parties, mais organise les jetons au hasard ou recommence lorsqu’il est temps de trouver une autre façon.</w:t>
            </w:r>
          </w:p>
          <w:p w14:paraId="7F95AA5C" w14:textId="7C99C474" w:rsidR="00481400" w:rsidRPr="00AD299A" w:rsidRDefault="007460F3" w:rsidP="007460F3">
            <w:pPr>
              <w:pStyle w:val="Pa6"/>
              <w:spacing w:before="120"/>
              <w:ind w:left="272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« </w:t>
            </w:r>
            <w:r w:rsidRPr="007460F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Je vais remettre les jetons dans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7460F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le bac et recommencer</w:t>
            </w:r>
            <w:r w:rsidR="00357FB9" w:rsidRPr="00AD299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 »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EA5ABD" w14:textId="182B2EE1" w:rsidR="00481400" w:rsidRPr="004379BE" w:rsidRDefault="004379BE" w:rsidP="004379BE">
            <w:pPr>
              <w:pStyle w:val="Pa6"/>
              <w:numPr>
                <w:ilvl w:val="0"/>
                <w:numId w:val="2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4379B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utilise des régularités pour trouver différentes façons de décomposer 50 en 2 parties </w:t>
            </w:r>
            <w:r w:rsidR="00373591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br/>
            </w:r>
            <w:r w:rsidRPr="004379B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(il retourne les jetons et les déplace vers l’autre partie</w:t>
            </w:r>
            <w:r w:rsidR="00357FB9" w:rsidRPr="004379B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).</w:t>
            </w:r>
          </w:p>
          <w:p w14:paraId="6E3EB05B" w14:textId="422ECAE9" w:rsidR="00F15F29" w:rsidRPr="00AD299A" w:rsidRDefault="00373591" w:rsidP="00E744E4">
            <w:pPr>
              <w:pStyle w:val="Default"/>
              <w:jc w:val="center"/>
              <w:rPr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5951813" wp14:editId="2EEC8318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36195</wp:posOffset>
                  </wp:positionV>
                  <wp:extent cx="933450" cy="497840"/>
                  <wp:effectExtent l="0" t="0" r="0" b="0"/>
                  <wp:wrapSquare wrapText="bothSides"/>
                  <wp:docPr id="8" name="Picture 8" descr="C:\Users\voberme\AppData\Local\Microsoft\Windows\INetCache\Content.Word\fg01_n05_a28_ma2_tc-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oberme\AppData\Local\Microsoft\Windows\INetCache\Content.Word\fg01_n05_a28_ma2_tc-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5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11EFC49" w14:textId="0316CB92" w:rsidR="00481400" w:rsidRPr="00FB7E0B" w:rsidRDefault="00FB7E0B" w:rsidP="00FB7E0B">
            <w:pPr>
              <w:pStyle w:val="Pa6"/>
              <w:numPr>
                <w:ilvl w:val="0"/>
                <w:numId w:val="2"/>
              </w:numPr>
              <w:ind w:left="275" w:hanging="275"/>
              <w:rPr>
                <w:rFonts w:ascii="Arial" w:hAnsi="Arial" w:cs="Arial"/>
                <w:color w:val="626365"/>
                <w:spacing w:val="-4"/>
                <w:sz w:val="19"/>
                <w:szCs w:val="19"/>
                <w:lang w:val="fr-FR"/>
              </w:rPr>
            </w:pPr>
            <w:r w:rsidRPr="00FB7E0B">
              <w:rPr>
                <w:rFonts w:ascii="Arial" w:hAnsi="Arial" w:cs="Arial"/>
                <w:color w:val="626365"/>
                <w:spacing w:val="-4"/>
                <w:sz w:val="19"/>
                <w:szCs w:val="19"/>
                <w:lang w:val="fr-FR"/>
              </w:rPr>
              <w:t>L’élève utilise des régularités pour systématiquement trouver différentes façons de décomposer 50 en 2 parties (il retourne un jeton à la fois et les déplace vers l’autre partie</w:t>
            </w:r>
            <w:r w:rsidR="00357FB9" w:rsidRPr="00FB7E0B">
              <w:rPr>
                <w:rFonts w:ascii="Arial" w:hAnsi="Arial" w:cs="Arial"/>
                <w:color w:val="626365"/>
                <w:spacing w:val="-4"/>
                <w:sz w:val="19"/>
                <w:szCs w:val="19"/>
                <w:lang w:val="fr-FR"/>
              </w:rPr>
              <w:t>).</w:t>
            </w:r>
          </w:p>
        </w:tc>
      </w:tr>
      <w:tr w:rsidR="002F142C" w:rsidRPr="00AD299A" w14:paraId="01BA3F47" w14:textId="6CC135FD" w:rsidTr="00B40F4C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4110F6" w14:textId="5C08001D" w:rsidR="002F142C" w:rsidRPr="00AD299A" w:rsidRDefault="002F142C" w:rsidP="009F2388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AD299A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9F2388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AD299A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614B63" w:rsidRPr="00AD299A" w14:paraId="1D102FFF" w14:textId="77777777" w:rsidTr="00E11A6A">
        <w:trPr>
          <w:trHeight w:val="1296"/>
        </w:trPr>
        <w:tc>
          <w:tcPr>
            <w:tcW w:w="3656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8293F73" w14:textId="77777777" w:rsidR="00E744E4" w:rsidRPr="00AD299A" w:rsidRDefault="00E744E4" w:rsidP="00E744E4">
            <w:pPr>
              <w:rPr>
                <w:noProof/>
                <w:lang w:val="fr-FR" w:eastAsia="en-C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4173F625" w14:textId="0897D044" w:rsidR="00E744E4" w:rsidRPr="00AD299A" w:rsidRDefault="00E744E4" w:rsidP="00E744E4">
            <w:pPr>
              <w:rPr>
                <w:noProof/>
                <w:lang w:val="fr-FR" w:eastAsia="en-C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8B6BB57" w14:textId="77777777" w:rsidR="00E744E4" w:rsidRPr="00AD299A" w:rsidRDefault="00E744E4" w:rsidP="00E744E4">
            <w:pPr>
              <w:rPr>
                <w:noProof/>
                <w:lang w:val="fr-FR" w:eastAsia="en-CA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353DC08A" w14:textId="77777777" w:rsidR="00E744E4" w:rsidRPr="00AD299A" w:rsidRDefault="00E744E4" w:rsidP="00E744E4">
            <w:pPr>
              <w:rPr>
                <w:noProof/>
                <w:lang w:val="fr-FR" w:eastAsia="en-CA"/>
              </w:rPr>
            </w:pPr>
          </w:p>
        </w:tc>
      </w:tr>
      <w:tr w:rsidR="00614B63" w:rsidRPr="00AD299A" w14:paraId="5EB3D089" w14:textId="77777777" w:rsidTr="00614B63">
        <w:trPr>
          <w:trHeight w:hRule="exact" w:val="112"/>
        </w:trPr>
        <w:tc>
          <w:tcPr>
            <w:tcW w:w="365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10E1684" w14:textId="77777777" w:rsidR="00E744E4" w:rsidRPr="00AD299A" w:rsidRDefault="00E744E4" w:rsidP="00E744E4">
            <w:pPr>
              <w:pStyle w:val="Pa6"/>
              <w:rPr>
                <w:noProof/>
                <w:lang w:val="fr-FR" w:eastAsia="en-CA"/>
              </w:rPr>
            </w:pPr>
          </w:p>
        </w:tc>
        <w:tc>
          <w:tcPr>
            <w:tcW w:w="340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482875D" w14:textId="77777777" w:rsidR="00E744E4" w:rsidRPr="00AD299A" w:rsidRDefault="00E744E4" w:rsidP="00E744E4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40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E8FEA93" w14:textId="77777777" w:rsidR="00E744E4" w:rsidRPr="00AD299A" w:rsidRDefault="00E744E4" w:rsidP="00E744E4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285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22709E7" w14:textId="77777777" w:rsidR="00E744E4" w:rsidRPr="00AD299A" w:rsidRDefault="00E744E4" w:rsidP="00E744E4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  <w:tr w:rsidR="00F15F29" w:rsidRPr="00AD299A" w14:paraId="44090105" w14:textId="77777777" w:rsidTr="00B40F4C">
        <w:trPr>
          <w:trHeight w:hRule="exact" w:val="463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CC671CF" w14:textId="7B4EF079" w:rsidR="00F15F29" w:rsidRPr="00AD299A" w:rsidRDefault="00B40F4C" w:rsidP="00B40F4C">
            <w:pPr>
              <w:spacing w:before="60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trouver la partie inconnue</w:t>
            </w:r>
          </w:p>
        </w:tc>
      </w:tr>
      <w:tr w:rsidR="00614B63" w:rsidRPr="00AD299A" w14:paraId="022C33AB" w14:textId="77777777" w:rsidTr="00E11A6A">
        <w:trPr>
          <w:trHeight w:hRule="exact" w:val="2664"/>
        </w:trPr>
        <w:tc>
          <w:tcPr>
            <w:tcW w:w="365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878E918" w14:textId="32C20B39" w:rsidR="00F15F29" w:rsidRPr="00B40F4C" w:rsidRDefault="00373591" w:rsidP="00B40F4C">
            <w:pPr>
              <w:pStyle w:val="Pa6"/>
              <w:numPr>
                <w:ilvl w:val="0"/>
                <w:numId w:val="4"/>
              </w:numPr>
              <w:ind w:left="271" w:hanging="264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5F6095A7" wp14:editId="2A81E487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478155</wp:posOffset>
                  </wp:positionV>
                  <wp:extent cx="1552575" cy="1000125"/>
                  <wp:effectExtent l="0" t="0" r="9525" b="9525"/>
                  <wp:wrapSquare wrapText="bothSides"/>
                  <wp:docPr id="10" name="Picture 10" descr="C:\Users\voberme\AppData\Local\Microsoft\Windows\INetCache\Content.Word\fg02_n05_a28_ma2_tc-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oberme\AppData\Local\Microsoft\Windows\INetCache\Content.Word\fg02_n05_a28_ma2_tc-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40F4C" w:rsidRPr="00B40F4C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mêle le tout et la partie ou additionne le tout et la partie connue pour trouver la partie inconnue</w:t>
            </w:r>
            <w:r w:rsidR="00F15F29" w:rsidRPr="00B40F4C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49CFA341" w14:textId="4BF9370F" w:rsidR="00E744E4" w:rsidRPr="00AD299A" w:rsidRDefault="00E744E4" w:rsidP="00E744E4">
            <w:pPr>
              <w:pStyle w:val="Default"/>
              <w:jc w:val="center"/>
              <w:rPr>
                <w:lang w:val="fr-FR"/>
              </w:rPr>
            </w:pPr>
          </w:p>
          <w:p w14:paraId="4193141C" w14:textId="7E95E924" w:rsidR="00F15F29" w:rsidRPr="00AD299A" w:rsidRDefault="00F15F29" w:rsidP="00B40F4C">
            <w:pPr>
              <w:pStyle w:val="Pa6"/>
              <w:rPr>
                <w:lang w:val="fr-FR"/>
              </w:rPr>
            </w:pP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5C3F94A" w14:textId="72DF3922" w:rsidR="00F15F29" w:rsidRPr="00AD299A" w:rsidRDefault="00B40F4C" w:rsidP="00E744E4">
            <w:pPr>
              <w:pStyle w:val="Pa6"/>
              <w:numPr>
                <w:ilvl w:val="0"/>
                <w:numId w:val="4"/>
              </w:numPr>
              <w:ind w:left="271" w:hanging="264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Pour trouver une partie, l’élève devine</w:t>
            </w:r>
            <w:r w:rsidR="00F15F29" w:rsidRPr="00AD299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et utilise les jetons pour vérifier sa réponse</w:t>
            </w:r>
            <w:r w:rsidR="00E744E4" w:rsidRPr="00AD299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78C0982D" w14:textId="07D50779" w:rsidR="00E744E4" w:rsidRPr="00AD299A" w:rsidRDefault="00373591" w:rsidP="00E744E4">
            <w:pPr>
              <w:pStyle w:val="Default"/>
              <w:jc w:val="center"/>
              <w:rPr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3DE855B4" wp14:editId="4D426978">
                  <wp:extent cx="2162175" cy="1152525"/>
                  <wp:effectExtent l="0" t="0" r="9525" b="9525"/>
                  <wp:docPr id="11" name="Picture 11" descr="C:\Users\voberme\AppData\Local\Microsoft\Windows\INetCache\Content.Word\fg03_n05_a28_ma2_tc-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oberme\AppData\Local\Microsoft\Windows\INetCache\Content.Word\fg03_n05_a28_ma2_tc-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85E609F" w14:textId="7158F231" w:rsidR="00F15F29" w:rsidRPr="00E11A6A" w:rsidRDefault="00B40F4C" w:rsidP="00B40F4C">
            <w:pPr>
              <w:pStyle w:val="Pa6"/>
              <w:numPr>
                <w:ilvl w:val="0"/>
                <w:numId w:val="4"/>
              </w:numPr>
              <w:ind w:left="271" w:hanging="264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E11A6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Pour trouver une partie, l’élève compte à partir de la partie connue ou à rebours à partir du</w:t>
            </w:r>
            <w:r w:rsidR="00E11A6A" w:rsidRPr="00E11A6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tout en se servant de jetons ou de ses doigts</w:t>
            </w:r>
            <w:r w:rsidR="00F15F29" w:rsidRPr="00E11A6A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7AD826F" w14:textId="1A2138EF" w:rsidR="00F15F29" w:rsidRPr="00AD299A" w:rsidRDefault="00373591" w:rsidP="00E744E4">
            <w:pPr>
              <w:pStyle w:val="Pa6"/>
              <w:jc w:val="center"/>
              <w:rPr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3B3CCF02" wp14:editId="1E891F90">
                  <wp:extent cx="1800225" cy="933450"/>
                  <wp:effectExtent l="0" t="0" r="9525" b="0"/>
                  <wp:docPr id="12" name="Picture 12" descr="C:\Users\voberme\AppData\Local\Microsoft\Windows\INetCache\Content.Word\fg04_n05_a28_ma2_tc-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oberme\AppData\Local\Microsoft\Windows\INetCache\Content.Word\fg04_n05_a28_ma2_tc-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797" cy="94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DA08572" w14:textId="0D8C86BF" w:rsidR="00F15F29" w:rsidRPr="00E11A6A" w:rsidRDefault="00E11A6A" w:rsidP="00E11A6A">
            <w:pPr>
              <w:pStyle w:val="Pa6"/>
              <w:numPr>
                <w:ilvl w:val="0"/>
                <w:numId w:val="4"/>
              </w:numPr>
              <w:ind w:left="271" w:hanging="264"/>
              <w:rPr>
                <w:rFonts w:ascii="Arial" w:hAnsi="Arial" w:cs="Arial"/>
                <w:color w:val="626365"/>
                <w:spacing w:val="-2"/>
                <w:sz w:val="19"/>
                <w:szCs w:val="19"/>
                <w:lang w:val="fr-FR"/>
              </w:rPr>
            </w:pPr>
            <w:r w:rsidRPr="00E11A6A">
              <w:rPr>
                <w:rFonts w:ascii="Arial" w:hAnsi="Arial" w:cs="Arial"/>
                <w:color w:val="626365"/>
                <w:spacing w:val="-2"/>
                <w:sz w:val="19"/>
                <w:szCs w:val="19"/>
                <w:lang w:val="fr-FR"/>
              </w:rPr>
              <w:t>L’élève utilise des stratégies de dénombrement, les liens entre les nombres ou des stratégies mentales de façon efficace pour trouver une partie lorsque le tout</w:t>
            </w:r>
            <w:bookmarkStart w:id="0" w:name="_GoBack"/>
            <w:bookmarkEnd w:id="0"/>
            <w:r w:rsidRPr="00E11A6A">
              <w:rPr>
                <w:spacing w:val="-2"/>
              </w:rPr>
              <w:t xml:space="preserve"> </w:t>
            </w:r>
            <w:r w:rsidRPr="00E11A6A">
              <w:rPr>
                <w:rFonts w:ascii="Arial" w:hAnsi="Arial" w:cs="Arial"/>
                <w:color w:val="626365"/>
                <w:spacing w:val="-2"/>
                <w:sz w:val="19"/>
                <w:szCs w:val="19"/>
                <w:lang w:val="fr-FR"/>
              </w:rPr>
              <w:t>et l’autre partie sont connus</w:t>
            </w:r>
            <w:r w:rsidR="00F15F29" w:rsidRPr="00E11A6A">
              <w:rPr>
                <w:rFonts w:ascii="Arial" w:hAnsi="Arial" w:cs="Arial"/>
                <w:color w:val="626365"/>
                <w:spacing w:val="-2"/>
                <w:sz w:val="19"/>
                <w:szCs w:val="19"/>
                <w:lang w:val="fr-FR"/>
              </w:rPr>
              <w:t>.</w:t>
            </w:r>
          </w:p>
        </w:tc>
      </w:tr>
      <w:tr w:rsidR="00F15F29" w:rsidRPr="00AD299A" w14:paraId="0D4C7F49" w14:textId="77777777" w:rsidTr="00B40F4C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C6E502" w14:textId="7F7D11EA" w:rsidR="00F15F29" w:rsidRPr="00AD299A" w:rsidRDefault="00F15F29" w:rsidP="00F469AA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AD299A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F469AA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AD299A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614B63" w:rsidRPr="00AD299A" w14:paraId="697E4CF0" w14:textId="77777777" w:rsidTr="00853EB6">
        <w:trPr>
          <w:trHeight w:val="1479"/>
        </w:trPr>
        <w:tc>
          <w:tcPr>
            <w:tcW w:w="3656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BBB9CF" w14:textId="77777777" w:rsidR="00F15F29" w:rsidRPr="00AD299A" w:rsidRDefault="00F15F29" w:rsidP="00B40F4C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D40D12" w14:textId="77777777" w:rsidR="00F15F29" w:rsidRPr="00AD299A" w:rsidRDefault="00F15F29" w:rsidP="00B40F4C">
            <w:pPr>
              <w:rPr>
                <w:noProof/>
                <w:lang w:val="fr-FR" w:eastAsia="en-C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064155" w14:textId="77777777" w:rsidR="00F15F29" w:rsidRPr="00AD299A" w:rsidRDefault="00F15F29" w:rsidP="00B40F4C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285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0532E5" w14:textId="77777777" w:rsidR="00F15F29" w:rsidRPr="00AD299A" w:rsidRDefault="00F15F29" w:rsidP="00B40F4C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</w:tbl>
    <w:p w14:paraId="0682A37C" w14:textId="77777777" w:rsidR="00F15F29" w:rsidRPr="00AD299A" w:rsidRDefault="00F15F29" w:rsidP="002F142C">
      <w:pPr>
        <w:ind w:right="582"/>
        <w:rPr>
          <w:lang w:val="fr-FR"/>
        </w:rPr>
      </w:pPr>
    </w:p>
    <w:sectPr w:rsidR="00F15F29" w:rsidRPr="00AD299A" w:rsidSect="00E71CBF">
      <w:headerReference w:type="default" r:id="rId12"/>
      <w:footerReference w:type="default" r:id="rId13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2CAA2" w14:textId="77777777" w:rsidR="0023286E" w:rsidRDefault="0023286E" w:rsidP="00CA2529">
      <w:pPr>
        <w:spacing w:after="0" w:line="240" w:lineRule="auto"/>
      </w:pPr>
      <w:r>
        <w:separator/>
      </w:r>
    </w:p>
  </w:endnote>
  <w:endnote w:type="continuationSeparator" w:id="0">
    <w:p w14:paraId="478937AE" w14:textId="77777777" w:rsidR="0023286E" w:rsidRDefault="0023286E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0C968" w14:textId="2A081906" w:rsidR="00B40F4C" w:rsidRDefault="00B40F4C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</w:rPr>
    </w:pPr>
    <w:proofErr w:type="spellStart"/>
    <w:r>
      <w:rPr>
        <w:rFonts w:ascii="Arial" w:hAnsi="Arial" w:cs="Arial"/>
        <w:b/>
        <w:sz w:val="15"/>
        <w:szCs w:val="15"/>
      </w:rPr>
      <w:t>Mathologie</w:t>
    </w:r>
    <w:proofErr w:type="spellEnd"/>
    <w:r>
      <w:rPr>
        <w:rFonts w:ascii="Arial" w:hAnsi="Arial" w:cs="Arial"/>
        <w:b/>
        <w:sz w:val="15"/>
        <w:szCs w:val="15"/>
      </w:rPr>
      <w:t xml:space="preserve"> 2</w:t>
    </w:r>
    <w:r>
      <w:rPr>
        <w:rFonts w:ascii="Arial" w:hAnsi="Arial" w:cs="Arial"/>
        <w:sz w:val="15"/>
        <w:szCs w:val="15"/>
      </w:rPr>
      <w:tab/>
    </w:r>
    <w:proofErr w:type="spellStart"/>
    <w:r w:rsidRPr="00FA450C">
      <w:rPr>
        <w:rFonts w:ascii="Arial" w:hAnsi="Arial" w:cs="Arial"/>
        <w:sz w:val="15"/>
        <w:szCs w:val="15"/>
      </w:rPr>
      <w:t>L’autorisation</w:t>
    </w:r>
    <w:proofErr w:type="spellEnd"/>
    <w:r w:rsidRPr="00FA450C">
      <w:rPr>
        <w:rFonts w:ascii="Arial" w:hAnsi="Arial" w:cs="Arial"/>
        <w:sz w:val="15"/>
        <w:szCs w:val="15"/>
      </w:rPr>
      <w:t xml:space="preserve"> de </w:t>
    </w:r>
    <w:proofErr w:type="spellStart"/>
    <w:r w:rsidRPr="00FA450C">
      <w:rPr>
        <w:rFonts w:ascii="Arial" w:hAnsi="Arial" w:cs="Arial"/>
        <w:sz w:val="15"/>
        <w:szCs w:val="15"/>
      </w:rPr>
      <w:t>reproduire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ou</w:t>
    </w:r>
    <w:proofErr w:type="spellEnd"/>
    <w:r w:rsidRPr="00FA450C">
      <w:rPr>
        <w:rFonts w:ascii="Arial" w:hAnsi="Arial" w:cs="Arial"/>
        <w:sz w:val="15"/>
        <w:szCs w:val="15"/>
      </w:rPr>
      <w:t xml:space="preserve"> de modifier </w:t>
    </w:r>
    <w:proofErr w:type="spellStart"/>
    <w:r w:rsidRPr="00FA450C">
      <w:rPr>
        <w:rFonts w:ascii="Arial" w:hAnsi="Arial" w:cs="Arial"/>
        <w:sz w:val="15"/>
        <w:szCs w:val="15"/>
      </w:rPr>
      <w:t>cette</w:t>
    </w:r>
    <w:proofErr w:type="spellEnd"/>
    <w:r w:rsidRPr="00FA450C">
      <w:rPr>
        <w:rFonts w:ascii="Arial" w:hAnsi="Arial" w:cs="Arial"/>
        <w:sz w:val="15"/>
        <w:szCs w:val="15"/>
      </w:rPr>
      <w:t xml:space="preserve"> page </w:t>
    </w:r>
    <w:proofErr w:type="spellStart"/>
    <w:r w:rsidRPr="00FA450C">
      <w:rPr>
        <w:rFonts w:ascii="Arial" w:hAnsi="Arial" w:cs="Arial"/>
        <w:sz w:val="15"/>
        <w:szCs w:val="15"/>
      </w:rPr>
      <w:t>n’est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accordée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qu’aux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écoles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ayant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effectué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l’achat</w:t>
    </w:r>
    <w:proofErr w:type="spellEnd"/>
    <w:r>
      <w:rPr>
        <w:rFonts w:ascii="Arial" w:hAnsi="Arial" w:cs="Arial"/>
        <w:sz w:val="15"/>
        <w:szCs w:val="15"/>
      </w:rPr>
      <w:t xml:space="preserve">. </w:t>
    </w:r>
    <w:r>
      <w:rPr>
        <w:rFonts w:ascii="Arial" w:hAnsi="Arial" w:cs="Arial"/>
        <w:sz w:val="15"/>
        <w:szCs w:val="15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5709BD52" wp14:editId="4D9BF859">
          <wp:extent cx="180975" cy="86360"/>
          <wp:effectExtent l="0" t="0" r="9525" b="8890"/>
          <wp:docPr id="9" name="Picture 9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5"/>
        <w:szCs w:val="15"/>
      </w:rPr>
      <w:t xml:space="preserve"> Copyright © 20</w:t>
    </w:r>
    <w:r w:rsidR="00373591">
      <w:rPr>
        <w:rFonts w:ascii="Arial" w:hAnsi="Arial" w:cs="Arial"/>
        <w:sz w:val="15"/>
        <w:szCs w:val="15"/>
      </w:rPr>
      <w:t>20</w:t>
    </w:r>
    <w:r>
      <w:rPr>
        <w:rFonts w:ascii="Arial" w:hAnsi="Arial" w:cs="Arial"/>
        <w:sz w:val="15"/>
        <w:szCs w:val="15"/>
      </w:rPr>
      <w:t xml:space="preserve"> Pearson Canada Inc.</w:t>
    </w:r>
    <w:r>
      <w:rPr>
        <w:rFonts w:ascii="Arial" w:hAnsi="Arial" w:cs="Arial"/>
        <w:sz w:val="15"/>
        <w:szCs w:val="15"/>
      </w:rPr>
      <w:tab/>
    </w:r>
    <w:proofErr w:type="spellStart"/>
    <w:r w:rsidRPr="00FA450C">
      <w:rPr>
        <w:rFonts w:ascii="Arial" w:hAnsi="Arial" w:cs="Arial"/>
        <w:sz w:val="15"/>
        <w:szCs w:val="15"/>
      </w:rPr>
      <w:t>Cette</w:t>
    </w:r>
    <w:proofErr w:type="spellEnd"/>
    <w:r w:rsidRPr="00FA450C">
      <w:rPr>
        <w:rFonts w:ascii="Arial" w:hAnsi="Arial" w:cs="Arial"/>
        <w:sz w:val="15"/>
        <w:szCs w:val="15"/>
      </w:rPr>
      <w:t xml:space="preserve"> page </w:t>
    </w:r>
    <w:proofErr w:type="spellStart"/>
    <w:r w:rsidRPr="00FA450C">
      <w:rPr>
        <w:rFonts w:ascii="Arial" w:hAnsi="Arial" w:cs="Arial"/>
        <w:sz w:val="15"/>
        <w:szCs w:val="15"/>
      </w:rPr>
      <w:t>peut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avoir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été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modifiée</w:t>
    </w:r>
    <w:proofErr w:type="spellEnd"/>
    <w:r w:rsidRPr="00FA450C">
      <w:rPr>
        <w:rFonts w:ascii="Arial" w:hAnsi="Arial" w:cs="Arial"/>
        <w:sz w:val="15"/>
        <w:szCs w:val="15"/>
      </w:rPr>
      <w:t xml:space="preserve"> de </w:t>
    </w:r>
    <w:proofErr w:type="spellStart"/>
    <w:r w:rsidRPr="00FA450C">
      <w:rPr>
        <w:rFonts w:ascii="Arial" w:hAnsi="Arial" w:cs="Arial"/>
        <w:sz w:val="15"/>
        <w:szCs w:val="15"/>
      </w:rPr>
      <w:t>sa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forme</w:t>
    </w:r>
    <w:proofErr w:type="spellEnd"/>
    <w:r w:rsidRPr="00FA450C">
      <w:rPr>
        <w:rFonts w:ascii="Arial" w:hAnsi="Arial" w:cs="Arial"/>
        <w:sz w:val="15"/>
        <w:szCs w:val="15"/>
      </w:rPr>
      <w:t xml:space="preserve"> </w:t>
    </w:r>
    <w:proofErr w:type="spellStart"/>
    <w:r w:rsidRPr="00FA450C">
      <w:rPr>
        <w:rFonts w:ascii="Arial" w:hAnsi="Arial" w:cs="Arial"/>
        <w:sz w:val="15"/>
        <w:szCs w:val="15"/>
      </w:rPr>
      <w:t>initiale</w:t>
    </w:r>
    <w:proofErr w:type="spellEnd"/>
    <w:r>
      <w:rPr>
        <w:rFonts w:ascii="Arial" w:hAnsi="Arial" w:cs="Arial"/>
        <w:sz w:val="15"/>
        <w:szCs w:val="15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60C9C" w14:textId="77777777" w:rsidR="0023286E" w:rsidRDefault="0023286E" w:rsidP="00CA2529">
      <w:pPr>
        <w:spacing w:after="0" w:line="240" w:lineRule="auto"/>
      </w:pPr>
      <w:r>
        <w:separator/>
      </w:r>
    </w:p>
  </w:footnote>
  <w:footnote w:type="continuationSeparator" w:id="0">
    <w:p w14:paraId="3509D757" w14:textId="77777777" w:rsidR="0023286E" w:rsidRDefault="0023286E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3A000" w14:textId="3864C2F1" w:rsidR="00B40F4C" w:rsidRPr="00AD299A" w:rsidRDefault="00B40F4C" w:rsidP="00E71CBF">
    <w:pPr>
      <w:spacing w:after="0"/>
      <w:rPr>
        <w:rFonts w:ascii="Arial" w:hAnsi="Arial" w:cs="Arial"/>
        <w:b/>
        <w:sz w:val="36"/>
        <w:szCs w:val="36"/>
        <w:lang w:val="fr-FR"/>
      </w:rPr>
    </w:pPr>
    <w:r w:rsidRPr="00AD299A">
      <w:rPr>
        <w:rFonts w:ascii="Times New Roman" w:hAnsi="Times New Roman" w:cs="Times New Roman"/>
        <w:noProof/>
        <w:sz w:val="24"/>
        <w:szCs w:val="24"/>
        <w:lang w:val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553365E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6C524D70" w:rsidR="00B40F4C" w:rsidRPr="00CB2021" w:rsidRDefault="00B40F4C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Le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nombre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1.05pt;margin-top:8.7pt;width:126.05pt;height:3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" filled="f" stroked="f">
              <v:textbox>
                <w:txbxContent>
                  <w:p w14:paraId="2521030B" w14:textId="6C524D70" w:rsidR="00B40F4C" w:rsidRPr="00CB2021" w:rsidRDefault="00B40F4C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Le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nombre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AD299A">
      <w:rPr>
        <w:rFonts w:ascii="Times New Roman" w:hAnsi="Times New Roman" w:cs="Times New Roman"/>
        <w:noProof/>
        <w:sz w:val="24"/>
        <w:szCs w:val="24"/>
        <w:lang w:val="fr-FR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885A7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Pr="00AD299A">
      <w:rPr>
        <w:rFonts w:ascii="Times New Roman" w:hAnsi="Times New Roman" w:cs="Times New Roman"/>
        <w:noProof/>
        <w:sz w:val="24"/>
        <w:szCs w:val="24"/>
        <w:lang w:val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E091D8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Pr="00AD299A">
      <w:rPr>
        <w:lang w:val="fr-FR"/>
      </w:rPr>
      <w:tab/>
    </w:r>
    <w:r w:rsidRPr="00AD299A">
      <w:rPr>
        <w:lang w:val="fr-FR"/>
      </w:rPr>
      <w:tab/>
    </w:r>
    <w:r w:rsidRPr="00AD299A">
      <w:rPr>
        <w:lang w:val="fr-FR"/>
      </w:rPr>
      <w:tab/>
    </w:r>
    <w:r w:rsidRPr="00AD299A">
      <w:rPr>
        <w:lang w:val="fr-FR"/>
      </w:rPr>
      <w:tab/>
    </w:r>
    <w:r w:rsidRPr="00AD299A">
      <w:rPr>
        <w:lang w:val="fr-FR"/>
      </w:rPr>
      <w:tab/>
    </w:r>
    <w:r w:rsidRPr="00AD299A">
      <w:rPr>
        <w:rFonts w:ascii="Arial" w:hAnsi="Arial" w:cs="Arial"/>
        <w:b/>
        <w:sz w:val="36"/>
        <w:szCs w:val="36"/>
        <w:lang w:val="fr-FR"/>
      </w:rPr>
      <w:t>Fiche 63 : Évaluation de l’activité 23</w:t>
    </w:r>
  </w:p>
  <w:p w14:paraId="4033973E" w14:textId="768F40C3" w:rsidR="00B40F4C" w:rsidRPr="00AD299A" w:rsidRDefault="00B40F4C" w:rsidP="00E45E3B">
    <w:pPr>
      <w:ind w:left="2880" w:firstLine="720"/>
      <w:rPr>
        <w:rFonts w:ascii="Arial" w:hAnsi="Arial" w:cs="Arial"/>
        <w:sz w:val="28"/>
        <w:szCs w:val="28"/>
        <w:lang w:val="fr-FR"/>
      </w:rPr>
    </w:pPr>
    <w:r w:rsidRPr="00AD299A">
      <w:rPr>
        <w:rFonts w:ascii="Arial" w:hAnsi="Arial" w:cs="Arial"/>
        <w:b/>
        <w:sz w:val="28"/>
        <w:szCs w:val="28"/>
        <w:lang w:val="fr-FR"/>
      </w:rPr>
      <w:t>Décomposer 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755B0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75F5C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04D8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06"/>
    <w:rsid w:val="00032FD1"/>
    <w:rsid w:val="00050E5C"/>
    <w:rsid w:val="00053328"/>
    <w:rsid w:val="0008174D"/>
    <w:rsid w:val="00097C8F"/>
    <w:rsid w:val="000C2970"/>
    <w:rsid w:val="000C7349"/>
    <w:rsid w:val="000F43C1"/>
    <w:rsid w:val="00112FF1"/>
    <w:rsid w:val="00192706"/>
    <w:rsid w:val="001A7920"/>
    <w:rsid w:val="00207CC0"/>
    <w:rsid w:val="0023286E"/>
    <w:rsid w:val="00254851"/>
    <w:rsid w:val="00270D20"/>
    <w:rsid w:val="0028676E"/>
    <w:rsid w:val="002B19A5"/>
    <w:rsid w:val="002C432C"/>
    <w:rsid w:val="002C4CB2"/>
    <w:rsid w:val="002F142C"/>
    <w:rsid w:val="003014A9"/>
    <w:rsid w:val="00345039"/>
    <w:rsid w:val="003463E7"/>
    <w:rsid w:val="00357FB9"/>
    <w:rsid w:val="00373591"/>
    <w:rsid w:val="003F79B3"/>
    <w:rsid w:val="004379BE"/>
    <w:rsid w:val="00481400"/>
    <w:rsid w:val="00483555"/>
    <w:rsid w:val="004959B6"/>
    <w:rsid w:val="0052693C"/>
    <w:rsid w:val="00543A9A"/>
    <w:rsid w:val="00581577"/>
    <w:rsid w:val="005B3A77"/>
    <w:rsid w:val="005B7D0F"/>
    <w:rsid w:val="00614B63"/>
    <w:rsid w:val="00661689"/>
    <w:rsid w:val="00696ABC"/>
    <w:rsid w:val="006A546C"/>
    <w:rsid w:val="006B210D"/>
    <w:rsid w:val="006B593C"/>
    <w:rsid w:val="006F33D9"/>
    <w:rsid w:val="00741178"/>
    <w:rsid w:val="007460F3"/>
    <w:rsid w:val="0076731B"/>
    <w:rsid w:val="007A6B78"/>
    <w:rsid w:val="00832B16"/>
    <w:rsid w:val="00853EB6"/>
    <w:rsid w:val="008C1D22"/>
    <w:rsid w:val="0092323E"/>
    <w:rsid w:val="00994C77"/>
    <w:rsid w:val="009B0599"/>
    <w:rsid w:val="009B6FF8"/>
    <w:rsid w:val="009F2388"/>
    <w:rsid w:val="00A20BE1"/>
    <w:rsid w:val="00A25DDA"/>
    <w:rsid w:val="00A43E96"/>
    <w:rsid w:val="00AD299A"/>
    <w:rsid w:val="00AE494A"/>
    <w:rsid w:val="00B40F4C"/>
    <w:rsid w:val="00B9593A"/>
    <w:rsid w:val="00BA072D"/>
    <w:rsid w:val="00BA10A4"/>
    <w:rsid w:val="00BD5ACB"/>
    <w:rsid w:val="00BE7BA6"/>
    <w:rsid w:val="00C72956"/>
    <w:rsid w:val="00C85AE2"/>
    <w:rsid w:val="00C957B8"/>
    <w:rsid w:val="00CA2529"/>
    <w:rsid w:val="00CB2021"/>
    <w:rsid w:val="00CD2187"/>
    <w:rsid w:val="00CF3ED1"/>
    <w:rsid w:val="00D7596A"/>
    <w:rsid w:val="00DA1368"/>
    <w:rsid w:val="00DB4EC8"/>
    <w:rsid w:val="00DD6F23"/>
    <w:rsid w:val="00E11A6A"/>
    <w:rsid w:val="00E16179"/>
    <w:rsid w:val="00E21EE5"/>
    <w:rsid w:val="00E45E3B"/>
    <w:rsid w:val="00E613E3"/>
    <w:rsid w:val="00E71CBF"/>
    <w:rsid w:val="00E744E4"/>
    <w:rsid w:val="00EE29C2"/>
    <w:rsid w:val="00F10556"/>
    <w:rsid w:val="00F15F29"/>
    <w:rsid w:val="00F358C6"/>
    <w:rsid w:val="00F469AA"/>
    <w:rsid w:val="00F86C1E"/>
    <w:rsid w:val="00FA450C"/>
    <w:rsid w:val="00FB7E0B"/>
    <w:rsid w:val="00FD2B2E"/>
    <w:rsid w:val="00FE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7599CF"/>
  <w15:docId w15:val="{077C95D5-118D-4F76-8C3A-5B87D879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A25DD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5DD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5DD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DD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D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62F74-0BD1-46BB-884F-0A46D14D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Oberfrank, Meredith</cp:lastModifiedBy>
  <cp:revision>2</cp:revision>
  <cp:lastPrinted>2016-08-23T12:28:00Z</cp:lastPrinted>
  <dcterms:created xsi:type="dcterms:W3CDTF">2019-05-28T13:54:00Z</dcterms:created>
  <dcterms:modified xsi:type="dcterms:W3CDTF">2019-05-28T13:54:00Z</dcterms:modified>
</cp:coreProperties>
</file>