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64" w:rsidRPr="00771D10" w:rsidRDefault="00FF3864" w:rsidP="00FF3864">
      <w:pPr>
        <w:jc w:val="center"/>
        <w:rPr>
          <w:rFonts w:ascii="Verdana" w:hAnsi="Verdana"/>
          <w:b/>
          <w:sz w:val="34"/>
          <w:szCs w:val="34"/>
          <w:lang w:val="fr-CA"/>
        </w:rPr>
      </w:pPr>
      <w:r w:rsidRPr="00771D10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0BCE95" wp14:editId="040116DB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3864" w:rsidRPr="00764D7F" w:rsidRDefault="00FF3864" w:rsidP="00FF386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83a</w:t>
                            </w:r>
                          </w:p>
                          <w:p w:rsidR="00FF3864" w:rsidRDefault="00FF3864" w:rsidP="00FF386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0BCE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.65pt;margin-top:3.75pt;width:70.5pt;height:2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" filled="f" stroked="f">
                <v:textbox>
                  <w:txbxContent>
                    <w:p w:rsidR="00FF3864" w:rsidRPr="00764D7F" w:rsidRDefault="00FF3864" w:rsidP="00FF386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83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:rsidR="00FF3864" w:rsidRDefault="00FF3864" w:rsidP="00FF386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71D10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67240" wp14:editId="15E9DEEA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F0590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Pr="00771D10">
        <w:rPr>
          <w:rFonts w:ascii="Verdana" w:hAnsi="Verdana"/>
          <w:b/>
          <w:sz w:val="34"/>
          <w:szCs w:val="34"/>
          <w:lang w:val="fr-CA"/>
        </w:rPr>
        <w:t xml:space="preserve">Ensemble 7 : L’aisance avec </w:t>
      </w:r>
    </w:p>
    <w:p w:rsidR="00FF3864" w:rsidRPr="00771D10" w:rsidRDefault="00FF3864" w:rsidP="00FF3864">
      <w:pPr>
        <w:jc w:val="center"/>
        <w:rPr>
          <w:rFonts w:ascii="Verdana" w:hAnsi="Verdana"/>
          <w:b/>
          <w:sz w:val="34"/>
          <w:szCs w:val="34"/>
          <w:lang w:val="fr-CA"/>
        </w:rPr>
      </w:pPr>
      <w:proofErr w:type="gramStart"/>
      <w:r w:rsidRPr="00771D10">
        <w:rPr>
          <w:rFonts w:ascii="Verdana" w:hAnsi="Verdana"/>
          <w:b/>
          <w:sz w:val="34"/>
          <w:szCs w:val="34"/>
          <w:lang w:val="fr-CA"/>
        </w:rPr>
        <w:t>des</w:t>
      </w:r>
      <w:proofErr w:type="gramEnd"/>
      <w:r w:rsidRPr="00771D10">
        <w:rPr>
          <w:rFonts w:ascii="Verdana" w:hAnsi="Verdana"/>
          <w:b/>
          <w:sz w:val="34"/>
          <w:szCs w:val="34"/>
          <w:lang w:val="fr-CA"/>
        </w:rPr>
        <w:t xml:space="preserve"> opérations</w:t>
      </w:r>
    </w:p>
    <w:p w:rsidR="00FF3864" w:rsidRPr="00771D10" w:rsidRDefault="00FF3864" w:rsidP="00FF3864">
      <w:pPr>
        <w:rPr>
          <w:rFonts w:ascii="Arial" w:hAnsi="Arial" w:cs="Arial"/>
          <w:sz w:val="20"/>
          <w:szCs w:val="20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2930"/>
        <w:gridCol w:w="4098"/>
      </w:tblGrid>
      <w:tr w:rsidR="00771D10" w:rsidRPr="00771D10" w:rsidTr="00637266">
        <w:tc>
          <w:tcPr>
            <w:tcW w:w="2405" w:type="dxa"/>
            <w:shd w:val="clear" w:color="auto" w:fill="F2F2F2" w:themeFill="background1" w:themeFillShade="F2"/>
          </w:tcPr>
          <w:p w:rsidR="00FF3864" w:rsidRPr="00771D10" w:rsidRDefault="00FF3864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71D10">
              <w:rPr>
                <w:rFonts w:ascii="Arial" w:hAnsi="Arial" w:cs="Arial"/>
                <w:b/>
              </w:rPr>
              <w:t xml:space="preserve">Les maths au </w:t>
            </w:r>
            <w:proofErr w:type="spellStart"/>
            <w:r w:rsidRPr="00771D10">
              <w:rPr>
                <w:rFonts w:ascii="Arial" w:hAnsi="Arial" w:cs="Arial"/>
                <w:b/>
              </w:rPr>
              <w:t>quotidien</w:t>
            </w:r>
            <w:proofErr w:type="spellEnd"/>
          </w:p>
        </w:tc>
        <w:tc>
          <w:tcPr>
            <w:tcW w:w="3091" w:type="dxa"/>
            <w:shd w:val="clear" w:color="auto" w:fill="F2F2F2" w:themeFill="background1" w:themeFillShade="F2"/>
          </w:tcPr>
          <w:p w:rsidR="00FF3864" w:rsidRPr="00771D10" w:rsidRDefault="00FF3864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71D10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771D10">
              <w:rPr>
                <w:rFonts w:ascii="Arial" w:hAnsi="Arial" w:cs="Arial"/>
                <w:b/>
              </w:rPr>
              <w:t>principale</w:t>
            </w:r>
            <w:proofErr w:type="spellEnd"/>
            <w:r w:rsidRPr="00771D10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771D10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</w:tcPr>
          <w:p w:rsidR="00FF3864" w:rsidRPr="00771D10" w:rsidRDefault="00FF3864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71D10">
              <w:rPr>
                <w:rFonts w:ascii="Arial" w:hAnsi="Arial" w:cs="Arial"/>
                <w:b/>
              </w:rPr>
              <w:t>Matériel</w:t>
            </w:r>
            <w:proofErr w:type="spellEnd"/>
          </w:p>
        </w:tc>
      </w:tr>
      <w:tr w:rsidR="00771D10" w:rsidRPr="00771D10" w:rsidTr="00637266">
        <w:tc>
          <w:tcPr>
            <w:tcW w:w="2405" w:type="dxa"/>
          </w:tcPr>
          <w:p w:rsidR="00FF3864" w:rsidRPr="00771D10" w:rsidRDefault="00FF3864" w:rsidP="006372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7A : Doubles et </w:t>
            </w:r>
            <w:proofErr w:type="spellStart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quasidoubles</w:t>
            </w:r>
            <w:proofErr w:type="spellEnd"/>
          </w:p>
        </w:tc>
        <w:tc>
          <w:tcPr>
            <w:tcW w:w="3091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4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1</w:t>
            </w:r>
          </w:p>
          <w:p w:rsidR="00FF3864" w:rsidRPr="00771D10" w:rsidRDefault="00FF3864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Utiliser des</w:t>
            </w:r>
            <w:r w:rsidR="00C75EC9"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doubles connus pour</w:t>
            </w:r>
            <w:r w:rsidR="00C75EC9"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trouver des sommes</w:t>
            </w:r>
          </w:p>
        </w:tc>
        <w:tc>
          <w:tcPr>
            <w:tcW w:w="4394" w:type="dxa"/>
          </w:tcPr>
          <w:p w:rsidR="00FF3864" w:rsidRPr="00771D10" w:rsidRDefault="00FF3864" w:rsidP="006372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771D10">
              <w:rPr>
                <w:rFonts w:ascii="Arial" w:eastAsiaTheme="minorHAnsi" w:hAnsi="Arial" w:cs="Arial"/>
                <w:sz w:val="20"/>
                <w:szCs w:val="20"/>
                <w:lang w:val="fr-CA"/>
              </w:rPr>
              <w:t>• Aucun</w:t>
            </w:r>
          </w:p>
        </w:tc>
      </w:tr>
      <w:tr w:rsidR="00771D10" w:rsidRPr="00771D10" w:rsidTr="00637266">
        <w:tc>
          <w:tcPr>
            <w:tcW w:w="2405" w:type="dxa"/>
          </w:tcPr>
          <w:p w:rsidR="00FF3864" w:rsidRPr="00771D10" w:rsidRDefault="00FF3864" w:rsidP="006372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7A : J’ai… J’ai besoin de…</w:t>
            </w:r>
          </w:p>
        </w:tc>
        <w:tc>
          <w:tcPr>
            <w:tcW w:w="3091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4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1</w:t>
            </w:r>
          </w:p>
          <w:p w:rsidR="00FF3864" w:rsidRPr="00771D10" w:rsidRDefault="00FF3864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Trouver l’autre</w:t>
            </w:r>
            <w:r w:rsidR="00C75EC9"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partie d’un nombre</w:t>
            </w:r>
          </w:p>
        </w:tc>
        <w:tc>
          <w:tcPr>
            <w:tcW w:w="4394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Carte </w:t>
            </w:r>
            <w:proofErr w:type="spellStart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multiusage</w:t>
            </w:r>
            <w:proofErr w:type="spellEnd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1 : Grilles de 10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Carte </w:t>
            </w:r>
            <w:proofErr w:type="spellStart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multiusage</w:t>
            </w:r>
            <w:proofErr w:type="spellEnd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5 : Grille de 100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  <w:szCs w:val="20"/>
                <w:lang w:val="fr-CA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</w:t>
            </w:r>
            <w:proofErr w:type="spellStart"/>
            <w:r w:rsidRPr="00771D10">
              <w:rPr>
                <w:rFonts w:ascii="Arial" w:hAnsi="Arial" w:cs="Arial"/>
                <w:sz w:val="20"/>
                <w:szCs w:val="20"/>
                <w:lang w:eastAsia="zh-CN"/>
              </w:rPr>
              <w:t>Jetons</w:t>
            </w:r>
            <w:proofErr w:type="spellEnd"/>
          </w:p>
        </w:tc>
      </w:tr>
      <w:tr w:rsidR="00771D10" w:rsidRPr="00771D10" w:rsidTr="00637266">
        <w:tc>
          <w:tcPr>
            <w:tcW w:w="2405" w:type="dxa"/>
          </w:tcPr>
          <w:p w:rsidR="00FF3864" w:rsidRPr="00771D10" w:rsidRDefault="00FF3864" w:rsidP="006372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7B : L’oiseau qui a faim</w:t>
            </w:r>
          </w:p>
        </w:tc>
        <w:tc>
          <w:tcPr>
            <w:tcW w:w="3091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4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1</w:t>
            </w:r>
          </w:p>
          <w:p w:rsidR="00FF3864" w:rsidRPr="00771D10" w:rsidRDefault="00FF3864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proofErr w:type="spellStart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Cible</w:t>
            </w:r>
            <w:proofErr w:type="spellEnd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: </w:t>
            </w:r>
            <w:proofErr w:type="spellStart"/>
            <w:r w:rsidRPr="00771D10">
              <w:rPr>
                <w:rFonts w:ascii="Arial" w:hAnsi="Arial" w:cs="Arial"/>
                <w:sz w:val="20"/>
                <w:szCs w:val="20"/>
                <w:lang w:eastAsia="zh-CN"/>
              </w:rPr>
              <w:t>Soustraire</w:t>
            </w:r>
            <w:proofErr w:type="spellEnd"/>
            <w:r w:rsidRPr="00771D1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des</w:t>
            </w:r>
            <w:r w:rsidR="00C75EC9" w:rsidRPr="00771D1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771D10">
              <w:rPr>
                <w:rFonts w:ascii="Arial" w:hAnsi="Arial" w:cs="Arial"/>
                <w:sz w:val="20"/>
                <w:szCs w:val="20"/>
                <w:lang w:eastAsia="zh-CN"/>
              </w:rPr>
              <w:t>nombres</w:t>
            </w:r>
            <w:proofErr w:type="spellEnd"/>
          </w:p>
        </w:tc>
        <w:tc>
          <w:tcPr>
            <w:tcW w:w="4394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Carte </w:t>
            </w:r>
            <w:proofErr w:type="spellStart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multiusage</w:t>
            </w:r>
            <w:proofErr w:type="spellEnd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5 : Grille de 100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Cubes numérotés de 1 à 6</w:t>
            </w:r>
          </w:p>
        </w:tc>
      </w:tr>
      <w:tr w:rsidR="00771D10" w:rsidRPr="00771D10" w:rsidTr="00637266">
        <w:tc>
          <w:tcPr>
            <w:tcW w:w="2405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7B : </w:t>
            </w:r>
            <w:proofErr w:type="spellStart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Obtenir</w:t>
            </w:r>
            <w:proofErr w:type="spellEnd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10 </w:t>
            </w:r>
            <w:proofErr w:type="spellStart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en</w:t>
            </w:r>
            <w:proofErr w:type="spellEnd"/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suites</w:t>
            </w:r>
          </w:p>
        </w:tc>
        <w:tc>
          <w:tcPr>
            <w:tcW w:w="3091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4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1</w:t>
            </w:r>
          </w:p>
          <w:p w:rsidR="00FF3864" w:rsidRPr="00771D10" w:rsidRDefault="00FF3864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proofErr w:type="spellStart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Cible</w:t>
            </w:r>
            <w:proofErr w:type="spellEnd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: </w:t>
            </w:r>
            <w:proofErr w:type="spellStart"/>
            <w:r w:rsidRPr="00771D10">
              <w:rPr>
                <w:rFonts w:ascii="Arial" w:hAnsi="Arial" w:cs="Arial"/>
                <w:sz w:val="20"/>
                <w:szCs w:val="20"/>
                <w:lang w:eastAsia="zh-CN"/>
              </w:rPr>
              <w:t>Obtenir</w:t>
            </w:r>
            <w:proofErr w:type="spellEnd"/>
            <w:r w:rsidRPr="00771D1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un</w:t>
            </w:r>
            <w:r w:rsidR="00C75EC9" w:rsidRPr="00771D1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771D10">
              <w:rPr>
                <w:rFonts w:ascii="Arial" w:hAnsi="Arial" w:cs="Arial"/>
                <w:sz w:val="20"/>
                <w:szCs w:val="20"/>
                <w:lang w:eastAsia="zh-CN"/>
              </w:rPr>
              <w:t>nombre-ami</w:t>
            </w:r>
            <w:proofErr w:type="spellEnd"/>
            <w:r w:rsidRPr="00771D10">
              <w:rPr>
                <w:rFonts w:ascii="Arial" w:hAnsi="Arial" w:cs="Arial"/>
                <w:sz w:val="20"/>
                <w:szCs w:val="20"/>
                <w:lang w:eastAsia="zh-CN"/>
              </w:rPr>
              <w:t xml:space="preserve"> (10)</w:t>
            </w:r>
          </w:p>
        </w:tc>
        <w:tc>
          <w:tcPr>
            <w:tcW w:w="4394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Carte </w:t>
            </w:r>
            <w:proofErr w:type="spellStart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multiusage</w:t>
            </w:r>
            <w:proofErr w:type="spellEnd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1 : Grilles de 10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Jetons (facultatif)</w:t>
            </w:r>
          </w:p>
        </w:tc>
      </w:tr>
    </w:tbl>
    <w:p w:rsidR="002346A6" w:rsidRPr="00771D10" w:rsidRDefault="002D68C5">
      <w:pPr>
        <w:rPr>
          <w:sz w:val="20"/>
          <w:szCs w:val="20"/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0"/>
        <w:gridCol w:w="2920"/>
        <w:gridCol w:w="4090"/>
      </w:tblGrid>
      <w:tr w:rsidR="00771D10" w:rsidRPr="00771D10" w:rsidTr="00637266">
        <w:tc>
          <w:tcPr>
            <w:tcW w:w="2416" w:type="dxa"/>
            <w:shd w:val="clear" w:color="auto" w:fill="F2F2F2" w:themeFill="background1" w:themeFillShade="F2"/>
          </w:tcPr>
          <w:p w:rsidR="00FF3864" w:rsidRPr="00771D10" w:rsidRDefault="00FF3864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71D10">
              <w:rPr>
                <w:rFonts w:ascii="Arial" w:hAnsi="Arial" w:cs="Arial"/>
                <w:b/>
              </w:rPr>
              <w:t xml:space="preserve">Carte de </w:t>
            </w:r>
            <w:proofErr w:type="spellStart"/>
            <w:r w:rsidRPr="00771D10">
              <w:rPr>
                <w:rFonts w:ascii="Arial" w:hAnsi="Arial" w:cs="Arial"/>
                <w:b/>
              </w:rPr>
              <w:t>l’enseignant</w:t>
            </w:r>
            <w:proofErr w:type="spellEnd"/>
          </w:p>
        </w:tc>
        <w:tc>
          <w:tcPr>
            <w:tcW w:w="3080" w:type="dxa"/>
            <w:shd w:val="clear" w:color="auto" w:fill="F2F2F2" w:themeFill="background1" w:themeFillShade="F2"/>
          </w:tcPr>
          <w:p w:rsidR="00FF3864" w:rsidRPr="00771D10" w:rsidRDefault="00FF3864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71D10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771D10">
              <w:rPr>
                <w:rFonts w:ascii="Arial" w:hAnsi="Arial" w:cs="Arial"/>
                <w:b/>
              </w:rPr>
              <w:t>principale</w:t>
            </w:r>
            <w:proofErr w:type="spellEnd"/>
            <w:r w:rsidRPr="00771D10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771D10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394" w:type="dxa"/>
            <w:shd w:val="clear" w:color="auto" w:fill="F2F2F2" w:themeFill="background1" w:themeFillShade="F2"/>
          </w:tcPr>
          <w:p w:rsidR="00FF3864" w:rsidRPr="00771D10" w:rsidRDefault="00FF3864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71D10">
              <w:rPr>
                <w:rFonts w:ascii="Arial" w:hAnsi="Arial" w:cs="Arial"/>
                <w:b/>
              </w:rPr>
              <w:t>Matériel</w:t>
            </w:r>
            <w:proofErr w:type="spellEnd"/>
          </w:p>
        </w:tc>
      </w:tr>
      <w:tr w:rsidR="00771D10" w:rsidRPr="00771D10" w:rsidTr="00637266">
        <w:tc>
          <w:tcPr>
            <w:tcW w:w="2416" w:type="dxa"/>
          </w:tcPr>
          <w:p w:rsidR="00FF3864" w:rsidRPr="00771D10" w:rsidRDefault="00FF3864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32 : Des </w:t>
            </w:r>
            <w:r w:rsidR="00C75EC9"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complements </w:t>
            </w: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de 10</w:t>
            </w:r>
          </w:p>
        </w:tc>
        <w:tc>
          <w:tcPr>
            <w:tcW w:w="3080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2 et 4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2</w:t>
            </w:r>
          </w:p>
          <w:p w:rsidR="00FF3864" w:rsidRPr="00771D10" w:rsidRDefault="00FF3864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Se rappeler des</w:t>
            </w:r>
            <w:r w:rsidR="00C75EC9"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compléments de 10</w:t>
            </w:r>
          </w:p>
        </w:tc>
        <w:tc>
          <w:tcPr>
            <w:tcW w:w="4394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32 (</w:t>
            </w: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Activité 32 : Notre jardin de 10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Jetons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Carte </w:t>
            </w:r>
            <w:proofErr w:type="spellStart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multiusage</w:t>
            </w:r>
            <w:proofErr w:type="spellEnd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1 : Grilles de 10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84 : Semer des graines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85 : Cartes de graines (0 à 10)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86 : Cartes de graines (0 à 20)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87 : Mon jardin de 20</w:t>
            </w:r>
          </w:p>
          <w:p w:rsidR="00FF3864" w:rsidRPr="00771D10" w:rsidRDefault="00FF3864" w:rsidP="00C75EC9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88 : Évaluation</w:t>
            </w:r>
          </w:p>
        </w:tc>
      </w:tr>
      <w:tr w:rsidR="00771D10" w:rsidRPr="00771D10" w:rsidTr="00637266">
        <w:tc>
          <w:tcPr>
            <w:tcW w:w="2416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33 : </w:t>
            </w:r>
            <w:proofErr w:type="spellStart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Utiliser</w:t>
            </w:r>
            <w:proofErr w:type="spellEnd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des doubles</w:t>
            </w:r>
          </w:p>
        </w:tc>
        <w:tc>
          <w:tcPr>
            <w:tcW w:w="3080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2 et 4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2</w:t>
            </w:r>
          </w:p>
          <w:p w:rsidR="00FF3864" w:rsidRPr="00771D10" w:rsidRDefault="00FF3864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Utiliser des</w:t>
            </w:r>
            <w:r w:rsidR="00C75EC9"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doubles connus pour</w:t>
            </w:r>
            <w:r w:rsidR="00C75EC9"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trouver d’autres sommes</w:t>
            </w:r>
          </w:p>
        </w:tc>
        <w:tc>
          <w:tcPr>
            <w:tcW w:w="4394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Cube numéroté de 1 à 9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Jeux de dominos double-9 ou Fiche 70 : Cartes de</w:t>
            </w:r>
            <w:r w:rsidR="00C75EC9"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dominos (les doubles plus / moins 1/2 seulement) (1</w:t>
            </w:r>
            <w:r w:rsidR="00C75EC9"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jeu par groupe)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89 : Des doubles communs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90 : Évaluation</w:t>
            </w:r>
          </w:p>
          <w:p w:rsidR="00FF3864" w:rsidRPr="00771D10" w:rsidRDefault="00FF3864" w:rsidP="00C75EC9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  <w:tr w:rsidR="00771D10" w:rsidRPr="00771D10" w:rsidTr="00637266">
        <w:tc>
          <w:tcPr>
            <w:tcW w:w="2416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34 : </w:t>
            </w:r>
            <w:proofErr w:type="spellStart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L’aisance</w:t>
            </w:r>
            <w:proofErr w:type="spellEnd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avec 20</w:t>
            </w:r>
          </w:p>
        </w:tc>
        <w:tc>
          <w:tcPr>
            <w:tcW w:w="3080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2 et 4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2</w:t>
            </w:r>
          </w:p>
          <w:p w:rsidR="00FF3864" w:rsidRPr="00771D10" w:rsidRDefault="00FF3864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Additionner et</w:t>
            </w:r>
            <w:r w:rsidR="00C75EC9"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soustraire des nombres</w:t>
            </w:r>
            <w:r w:rsidR="00C75EC9"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jusqu’à 20 avec aisance</w:t>
            </w:r>
          </w:p>
        </w:tc>
        <w:tc>
          <w:tcPr>
            <w:tcW w:w="4394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pacing w:val="-2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pacing w:val="-2"/>
                <w:sz w:val="20"/>
                <w:szCs w:val="20"/>
                <w:lang w:val="fr-CA" w:eastAsia="zh-CN"/>
              </w:rPr>
              <w:t>• Carte de l’élève 34 (</w:t>
            </w:r>
            <w:r w:rsidRPr="00771D10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fr-CA" w:eastAsia="zh-CN"/>
              </w:rPr>
              <w:t xml:space="preserve">Activité 34A : Quatre en </w:t>
            </w:r>
            <w:proofErr w:type="gramStart"/>
            <w:r w:rsidRPr="00771D10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fr-CA" w:eastAsia="zh-CN"/>
              </w:rPr>
              <w:t>ligne;</w:t>
            </w:r>
            <w:proofErr w:type="gramEnd"/>
            <w:r w:rsidR="00C75EC9" w:rsidRPr="00771D10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fr-CA" w:eastAsia="zh-CN"/>
              </w:rPr>
              <w:t xml:space="preserve"> </w:t>
            </w:r>
            <w:r w:rsidRPr="00771D10">
              <w:rPr>
                <w:rFonts w:ascii="Arial" w:hAnsi="Arial" w:cs="Arial"/>
                <w:b/>
                <w:bCs/>
                <w:spacing w:val="-2"/>
                <w:sz w:val="20"/>
                <w:szCs w:val="20"/>
                <w:lang w:val="fr-CA" w:eastAsia="zh-CN"/>
              </w:rPr>
              <w:t>Activité 34B : Trois en ligne</w:t>
            </w:r>
            <w:r w:rsidRPr="00771D10">
              <w:rPr>
                <w:rFonts w:ascii="Arial" w:hAnsi="Arial" w:cs="Arial"/>
                <w:spacing w:val="-2"/>
                <w:sz w:val="20"/>
                <w:szCs w:val="20"/>
                <w:lang w:val="fr-CA" w:eastAsia="zh-CN"/>
              </w:rPr>
              <w:t>)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2 couleurs de jetons (10 par groupe)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Carte </w:t>
            </w:r>
            <w:proofErr w:type="spellStart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multiusage</w:t>
            </w:r>
            <w:proofErr w:type="spellEnd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1 : Grilles de 10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89 : Des doubles communs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Fiche 91 : Cartes </w:t>
            </w:r>
            <w:r w:rsidRPr="00771D10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Quatre en ligne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Fiche 92 : Cartes </w:t>
            </w:r>
            <w:r w:rsidRPr="00771D10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Trois en ligne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Fiche 93 : Planche de jeu </w:t>
            </w:r>
            <w:r w:rsidRPr="00771D10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Quatre en ligne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Fiche 94 : </w:t>
            </w:r>
            <w:proofErr w:type="spellStart"/>
            <w:r w:rsidRPr="00771D10">
              <w:rPr>
                <w:rFonts w:ascii="Arial" w:hAnsi="Arial" w:cs="Arial"/>
                <w:sz w:val="20"/>
                <w:szCs w:val="20"/>
                <w:lang w:eastAsia="zh-CN"/>
              </w:rPr>
              <w:t>Évaluation</w:t>
            </w:r>
            <w:proofErr w:type="spellEnd"/>
          </w:p>
        </w:tc>
      </w:tr>
    </w:tbl>
    <w:p w:rsidR="00C75EC9" w:rsidRPr="00771D10" w:rsidRDefault="00C75EC9" w:rsidP="00C75EC9">
      <w:pPr>
        <w:jc w:val="center"/>
        <w:rPr>
          <w:rFonts w:ascii="Verdana" w:hAnsi="Verdana"/>
          <w:b/>
          <w:sz w:val="34"/>
          <w:szCs w:val="34"/>
          <w:lang w:val="fr-CA"/>
        </w:rPr>
      </w:pPr>
      <w:r w:rsidRPr="00771D10">
        <w:rPr>
          <w:rFonts w:ascii="Verdana" w:hAnsi="Verdana"/>
          <w:b/>
          <w:i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644F51" wp14:editId="0743ADF2">
                <wp:simplePos x="0" y="0"/>
                <wp:positionH relativeFrom="column">
                  <wp:posOffset>160481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5EC9" w:rsidRPr="00764D7F" w:rsidRDefault="00C75EC9" w:rsidP="00C75EC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83b</w:t>
                            </w:r>
                          </w:p>
                          <w:p w:rsidR="00C75EC9" w:rsidRDefault="00C75EC9" w:rsidP="00C75EC9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44F51" id="Text Box 1" o:spid="_x0000_s1027" type="#_x0000_t202" style="position:absolute;left:0;text-align:left;margin-left:12.65pt;margin-top:3.75pt;width:70.5pt;height:23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" filled="f" stroked="f">
                <v:textbox>
                  <w:txbxContent>
                    <w:p w:rsidR="00C75EC9" w:rsidRPr="00764D7F" w:rsidRDefault="00C75EC9" w:rsidP="00C75EC9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83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:rsidR="00C75EC9" w:rsidRDefault="00C75EC9" w:rsidP="00C75EC9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71D10">
        <w:rPr>
          <w:rFonts w:ascii="Verdana" w:hAnsi="Verdana"/>
          <w:b/>
          <w:i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74D662" wp14:editId="7F5153A6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64D9A" id="AutoShape 1087" o:spid="_x0000_s1026" type="#_x0000_t116" style="position:absolute;margin-left:0;margin-top:.75pt;width:86.2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xhxq5C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Pr="00771D10">
        <w:rPr>
          <w:rFonts w:ascii="Verdana" w:hAnsi="Verdana"/>
          <w:b/>
          <w:sz w:val="34"/>
          <w:szCs w:val="34"/>
          <w:lang w:val="fr-CA"/>
        </w:rPr>
        <w:t xml:space="preserve">Ensemble 7 : L’aisance avec </w:t>
      </w:r>
    </w:p>
    <w:p w:rsidR="00C75EC9" w:rsidRPr="00771D10" w:rsidRDefault="00C75EC9" w:rsidP="00C75EC9">
      <w:pPr>
        <w:jc w:val="center"/>
        <w:rPr>
          <w:rFonts w:ascii="Verdana" w:hAnsi="Verdana"/>
          <w:b/>
          <w:sz w:val="34"/>
          <w:szCs w:val="34"/>
          <w:lang w:val="fr-CA"/>
        </w:rPr>
      </w:pPr>
      <w:proofErr w:type="gramStart"/>
      <w:r w:rsidRPr="00771D10">
        <w:rPr>
          <w:rFonts w:ascii="Verdana" w:hAnsi="Verdana"/>
          <w:b/>
          <w:sz w:val="34"/>
          <w:szCs w:val="34"/>
          <w:lang w:val="fr-CA"/>
        </w:rPr>
        <w:t>des</w:t>
      </w:r>
      <w:proofErr w:type="gramEnd"/>
      <w:r w:rsidRPr="00771D10">
        <w:rPr>
          <w:rFonts w:ascii="Verdana" w:hAnsi="Verdana"/>
          <w:b/>
          <w:sz w:val="34"/>
          <w:szCs w:val="34"/>
          <w:lang w:val="fr-CA"/>
        </w:rPr>
        <w:t xml:space="preserve"> opérations</w:t>
      </w:r>
    </w:p>
    <w:p w:rsidR="00C75EC9" w:rsidRPr="00771D10" w:rsidRDefault="00C75EC9" w:rsidP="00FF3864">
      <w:pPr>
        <w:tabs>
          <w:tab w:val="left" w:pos="2479"/>
          <w:tab w:val="left" w:pos="5390"/>
        </w:tabs>
        <w:autoSpaceDE w:val="0"/>
        <w:autoSpaceDN w:val="0"/>
        <w:adjustRightInd w:val="0"/>
        <w:ind w:left="113"/>
        <w:rPr>
          <w:rFonts w:ascii="ErgoLTW2G-Regular" w:hAnsi="ErgoLTW2G-Regular" w:cs="ErgoLTW2G-Regular"/>
          <w:sz w:val="18"/>
          <w:szCs w:val="18"/>
          <w:lang w:val="fr-CA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84"/>
        <w:gridCol w:w="2897"/>
        <w:gridCol w:w="4069"/>
      </w:tblGrid>
      <w:tr w:rsidR="00771D10" w:rsidRPr="00771D10" w:rsidTr="00637266">
        <w:tc>
          <w:tcPr>
            <w:tcW w:w="2416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35 : L’aisance avec les</w:t>
            </w:r>
          </w:p>
          <w:p w:rsidR="00FF3864" w:rsidRPr="00771D10" w:rsidRDefault="00FF3864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nombres à plusieurs</w:t>
            </w:r>
            <w:r w:rsidR="00C75EC9"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chiff</w:t>
            </w: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res</w:t>
            </w:r>
          </w:p>
        </w:tc>
        <w:tc>
          <w:tcPr>
            <w:tcW w:w="3080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2 et 4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2</w:t>
            </w:r>
          </w:p>
          <w:p w:rsidR="00FF3864" w:rsidRPr="00771D10" w:rsidRDefault="00FF3864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Utiliser des</w:t>
            </w:r>
            <w:r w:rsidR="00C75EC9"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stratégies mentales</w:t>
            </w:r>
            <w:r w:rsidR="00C75EC9"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pour estimer et pour</w:t>
            </w:r>
            <w:r w:rsidR="00C75EC9"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résoudre des équations</w:t>
            </w:r>
            <w:r w:rsidR="00C75EC9"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comprenant des</w:t>
            </w:r>
            <w:r w:rsidR="00C75EC9"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nombres à plusieurs</w:t>
            </w:r>
            <w:r w:rsidR="00C75EC9"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chiff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res</w:t>
            </w:r>
          </w:p>
        </w:tc>
        <w:tc>
          <w:tcPr>
            <w:tcW w:w="4394" w:type="dxa"/>
          </w:tcPr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95 : Cartes de questions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Fiche 96 : Tableau de résultats </w:t>
            </w:r>
            <w:r w:rsidRPr="00771D10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Aisance avec les</w:t>
            </w:r>
            <w:r w:rsidR="00C75EC9" w:rsidRPr="00771D10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 xml:space="preserve"> nombres à plusieurs chiff</w:t>
            </w:r>
            <w:r w:rsidRPr="00771D10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res</w:t>
            </w:r>
          </w:p>
          <w:p w:rsidR="00FF3864" w:rsidRPr="00771D10" w:rsidRDefault="00FF3864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97 : Évaluation</w:t>
            </w:r>
          </w:p>
          <w:p w:rsidR="00FF3864" w:rsidRPr="00771D10" w:rsidRDefault="00FF3864" w:rsidP="00C75EC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  <w:tr w:rsidR="00771D10" w:rsidRPr="00771D10" w:rsidTr="00637266">
        <w:tc>
          <w:tcPr>
            <w:tcW w:w="2416" w:type="dxa"/>
          </w:tcPr>
          <w:p w:rsidR="00FF3864" w:rsidRPr="00771D10" w:rsidRDefault="00C75EC9" w:rsidP="00FF386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36 : </w:t>
            </w:r>
            <w:proofErr w:type="spellStart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Approfondissement</w:t>
            </w:r>
            <w:proofErr w:type="spellEnd"/>
          </w:p>
        </w:tc>
        <w:tc>
          <w:tcPr>
            <w:tcW w:w="3080" w:type="dxa"/>
          </w:tcPr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2 et 4</w:t>
            </w:r>
          </w:p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M&amp;A 2</w:t>
            </w:r>
          </w:p>
          <w:p w:rsidR="00FF3864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Approfondir l’aisance avec d</w:t>
            </w:r>
            <w:bookmarkStart w:id="0" w:name="_GoBack"/>
            <w:bookmarkEnd w:id="0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es opérations</w:t>
            </w:r>
          </w:p>
        </w:tc>
        <w:tc>
          <w:tcPr>
            <w:tcW w:w="4394" w:type="dxa"/>
          </w:tcPr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Jetons</w:t>
            </w:r>
          </w:p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Jeux de dominos double-9 ou Fiche 70 : Cartes de dominos (1 jeu par groupe)</w:t>
            </w:r>
          </w:p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Carte </w:t>
            </w:r>
            <w:proofErr w:type="spellStart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multiusage</w:t>
            </w:r>
            <w:proofErr w:type="spellEnd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1 : Grilles de 10</w:t>
            </w:r>
          </w:p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89 : Des doubles communs</w:t>
            </w:r>
          </w:p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98 : Évaluation</w:t>
            </w:r>
          </w:p>
          <w:p w:rsidR="00FF3864" w:rsidRPr="00771D10" w:rsidRDefault="00C75EC9" w:rsidP="00C75EC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</w:tbl>
    <w:p w:rsidR="00FF3864" w:rsidRPr="00771D10" w:rsidRDefault="00FF3864">
      <w:pPr>
        <w:rPr>
          <w:lang w:val="fr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6"/>
        <w:gridCol w:w="2915"/>
        <w:gridCol w:w="4099"/>
      </w:tblGrid>
      <w:tr w:rsidR="00771D10" w:rsidRPr="00771D10" w:rsidTr="00637266">
        <w:tc>
          <w:tcPr>
            <w:tcW w:w="2448" w:type="dxa"/>
            <w:shd w:val="clear" w:color="auto" w:fill="F2F2F2" w:themeFill="background1" w:themeFillShade="F2"/>
          </w:tcPr>
          <w:p w:rsidR="00C75EC9" w:rsidRPr="00771D10" w:rsidRDefault="00C75EC9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71D10">
              <w:rPr>
                <w:rFonts w:ascii="Arial" w:hAnsi="Arial" w:cs="Arial"/>
                <w:b/>
              </w:rPr>
              <w:t>Intervention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:rsidR="00C75EC9" w:rsidRPr="00771D10" w:rsidRDefault="00C75EC9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771D10">
              <w:rPr>
                <w:rFonts w:ascii="Arial" w:hAnsi="Arial" w:cs="Arial"/>
                <w:b/>
              </w:rPr>
              <w:t xml:space="preserve">Idée </w:t>
            </w:r>
            <w:proofErr w:type="spellStart"/>
            <w:r w:rsidRPr="00771D10">
              <w:rPr>
                <w:rFonts w:ascii="Arial" w:hAnsi="Arial" w:cs="Arial"/>
                <w:b/>
              </w:rPr>
              <w:t>principale</w:t>
            </w:r>
            <w:proofErr w:type="spellEnd"/>
            <w:r w:rsidRPr="00771D10">
              <w:rPr>
                <w:rFonts w:ascii="Arial" w:hAnsi="Arial" w:cs="Arial"/>
                <w:b/>
              </w:rPr>
              <w:t xml:space="preserve"> / </w:t>
            </w:r>
            <w:proofErr w:type="spellStart"/>
            <w:r w:rsidRPr="00771D10">
              <w:rPr>
                <w:rFonts w:ascii="Arial" w:hAnsi="Arial" w:cs="Arial"/>
                <w:b/>
              </w:rPr>
              <w:t>Cible</w:t>
            </w:r>
            <w:proofErr w:type="spellEnd"/>
          </w:p>
        </w:tc>
        <w:tc>
          <w:tcPr>
            <w:tcW w:w="4518" w:type="dxa"/>
            <w:shd w:val="clear" w:color="auto" w:fill="F2F2F2" w:themeFill="background1" w:themeFillShade="F2"/>
          </w:tcPr>
          <w:p w:rsidR="00C75EC9" w:rsidRPr="00771D10" w:rsidRDefault="00C75EC9" w:rsidP="00637266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71D10">
              <w:rPr>
                <w:rFonts w:ascii="Arial" w:hAnsi="Arial" w:cs="Arial"/>
                <w:b/>
              </w:rPr>
              <w:t>Matériel</w:t>
            </w:r>
            <w:proofErr w:type="spellEnd"/>
          </w:p>
        </w:tc>
      </w:tr>
      <w:tr w:rsidR="00771D10" w:rsidRPr="00771D10" w:rsidTr="00637266">
        <w:tc>
          <w:tcPr>
            <w:tcW w:w="2448" w:type="dxa"/>
          </w:tcPr>
          <w:p w:rsidR="00C75EC9" w:rsidRPr="00771D10" w:rsidRDefault="00C75EC9" w:rsidP="00637266">
            <w:pPr>
              <w:rPr>
                <w:rFonts w:ascii="Arial" w:hAnsi="Arial" w:cs="Arial"/>
                <w:b/>
                <w:sz w:val="20"/>
                <w:szCs w:val="20"/>
                <w:lang w:val="fr-CA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13 : </w:t>
            </w:r>
            <w:proofErr w:type="spellStart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Obtenir</w:t>
            </w:r>
            <w:proofErr w:type="spellEnd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10</w:t>
            </w:r>
          </w:p>
        </w:tc>
        <w:tc>
          <w:tcPr>
            <w:tcW w:w="3150" w:type="dxa"/>
          </w:tcPr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Idées principales 2 et 4</w:t>
            </w:r>
          </w:p>
          <w:p w:rsidR="00C75EC9" w:rsidRPr="00771D10" w:rsidRDefault="00C75EC9" w:rsidP="00C75EC9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Décomposer 10</w:t>
            </w:r>
          </w:p>
        </w:tc>
        <w:tc>
          <w:tcPr>
            <w:tcW w:w="4518" w:type="dxa"/>
          </w:tcPr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Carte de l’élève 13 (</w:t>
            </w: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Activité 13A : Dix dans un </w:t>
            </w:r>
            <w:proofErr w:type="gramStart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autobus;</w:t>
            </w:r>
            <w:proofErr w:type="gramEnd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 Activité 13B : Cinq dans un autobus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)</w:t>
            </w:r>
          </w:p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10 cubes emboîtables (à utiliser Avant)</w:t>
            </w:r>
          </w:p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Jetons à 2 faces (10 par groupe)</w:t>
            </w:r>
          </w:p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Fiche 28 : Tableau de résultats </w:t>
            </w:r>
            <w:r w:rsidRPr="00771D10">
              <w:rPr>
                <w:rFonts w:ascii="Arial" w:hAnsi="Arial" w:cs="Arial"/>
                <w:i/>
                <w:iCs/>
                <w:sz w:val="20"/>
                <w:szCs w:val="20"/>
                <w:lang w:val="fr-CA" w:eastAsia="zh-CN"/>
              </w:rPr>
              <w:t>Dix dans un autobus</w:t>
            </w:r>
          </w:p>
          <w:p w:rsidR="00C75EC9" w:rsidRPr="00771D10" w:rsidRDefault="00C75EC9" w:rsidP="00C75EC9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eastAsia="zh-CN"/>
              </w:rPr>
              <w:t xml:space="preserve">• Fiche 29 : </w:t>
            </w:r>
            <w:proofErr w:type="spellStart"/>
            <w:r w:rsidRPr="00771D10">
              <w:rPr>
                <w:rFonts w:ascii="Arial" w:hAnsi="Arial" w:cs="Arial"/>
                <w:sz w:val="20"/>
                <w:szCs w:val="20"/>
                <w:lang w:eastAsia="zh-CN"/>
              </w:rPr>
              <w:t>Évaluation</w:t>
            </w:r>
            <w:proofErr w:type="spellEnd"/>
          </w:p>
        </w:tc>
      </w:tr>
      <w:tr w:rsidR="00771D10" w:rsidRPr="00771D10" w:rsidTr="00637266">
        <w:tc>
          <w:tcPr>
            <w:tcW w:w="2448" w:type="dxa"/>
          </w:tcPr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14 : </w:t>
            </w:r>
            <w:proofErr w:type="spellStart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>Trouver</w:t>
            </w:r>
            <w:proofErr w:type="spellEnd"/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eastAsia="zh-CN"/>
              </w:rPr>
              <w:t xml:space="preserve"> des doubles</w:t>
            </w:r>
          </w:p>
        </w:tc>
        <w:tc>
          <w:tcPr>
            <w:tcW w:w="3150" w:type="dxa"/>
          </w:tcPr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>Idée principale 4</w:t>
            </w:r>
          </w:p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b/>
                <w:bCs/>
                <w:sz w:val="20"/>
                <w:szCs w:val="20"/>
                <w:lang w:val="fr-CA" w:eastAsia="zh-CN"/>
              </w:rPr>
              <w:t xml:space="preserve">Cible : </w:t>
            </w: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Déterminer les doubles de nombres de 1 à 10</w:t>
            </w:r>
          </w:p>
        </w:tc>
        <w:tc>
          <w:tcPr>
            <w:tcW w:w="4518" w:type="dxa"/>
          </w:tcPr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Marqueur de bingo</w:t>
            </w:r>
          </w:p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Jetons</w:t>
            </w:r>
          </w:p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</w:t>
            </w:r>
            <w:proofErr w:type="spellStart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Rekenreks</w:t>
            </w:r>
            <w:proofErr w:type="spellEnd"/>
          </w:p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• Carte </w:t>
            </w:r>
            <w:proofErr w:type="spellStart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multiusage</w:t>
            </w:r>
            <w:proofErr w:type="spellEnd"/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 xml:space="preserve"> 1 : Grilles de 10</w:t>
            </w:r>
          </w:p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30 : Cartes numérotées (1 à 10)</w:t>
            </w:r>
          </w:p>
          <w:p w:rsidR="00C75EC9" w:rsidRPr="00771D10" w:rsidRDefault="00C75EC9" w:rsidP="00C75E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• Fiche 31 : Évaluation</w:t>
            </w:r>
          </w:p>
          <w:p w:rsidR="00C75EC9" w:rsidRPr="00771D10" w:rsidRDefault="00C75EC9" w:rsidP="00C75EC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sz w:val="20"/>
                <w:szCs w:val="20"/>
                <w:lang w:val="fr-CA" w:eastAsia="zh-CN"/>
              </w:rPr>
            </w:pPr>
            <w:r w:rsidRPr="00771D10">
              <w:rPr>
                <w:rFonts w:ascii="Arial" w:hAnsi="Arial" w:cs="Arial"/>
                <w:sz w:val="20"/>
                <w:szCs w:val="20"/>
                <w:lang w:val="fr-CA" w:eastAsia="zh-CN"/>
              </w:rPr>
              <w:t>*Aucune carte de l’élève n’est requise pour cette activité.</w:t>
            </w:r>
          </w:p>
        </w:tc>
      </w:tr>
    </w:tbl>
    <w:p w:rsidR="00C75EC9" w:rsidRPr="00771D10" w:rsidRDefault="00C75EC9">
      <w:pPr>
        <w:rPr>
          <w:lang w:val="fr-CA"/>
        </w:rPr>
      </w:pPr>
    </w:p>
    <w:sectPr w:rsidR="00C75EC9" w:rsidRPr="00771D1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8C5" w:rsidRDefault="002D68C5" w:rsidP="00C75EC9">
      <w:r>
        <w:separator/>
      </w:r>
    </w:p>
  </w:endnote>
  <w:endnote w:type="continuationSeparator" w:id="0">
    <w:p w:rsidR="002D68C5" w:rsidRDefault="002D68C5" w:rsidP="00C75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goLTW2G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EC9" w:rsidRPr="005535F1" w:rsidRDefault="00C75EC9" w:rsidP="00C75EC9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5535F1">
      <w:rPr>
        <w:rFonts w:ascii="Arial" w:hAnsi="Arial" w:cs="Arial"/>
        <w:b/>
        <w:sz w:val="15"/>
        <w:szCs w:val="15"/>
        <w:lang w:val="fr-CA"/>
      </w:rPr>
      <w:t>Mathologie</w:t>
    </w:r>
    <w:proofErr w:type="spellEnd"/>
    <w:r w:rsidRPr="005535F1">
      <w:rPr>
        <w:rFonts w:ascii="Arial" w:hAnsi="Arial" w:cs="Arial"/>
        <w:b/>
        <w:sz w:val="15"/>
        <w:szCs w:val="15"/>
        <w:lang w:val="fr-CA"/>
      </w:rPr>
      <w:t xml:space="preserve"> 2</w:t>
    </w:r>
    <w:r w:rsidRPr="005535F1">
      <w:rPr>
        <w:rFonts w:ascii="Arial" w:hAnsi="Arial" w:cs="Arial"/>
        <w:sz w:val="15"/>
        <w:szCs w:val="15"/>
        <w:lang w:val="fr-CA"/>
      </w:rPr>
      <w:tab/>
      <w:t xml:space="preserve">L’autorisation de reproduire ou de modifier cette page n’est accordée qu’aux écoles ayant effectué l’achat. </w:t>
    </w:r>
  </w:p>
  <w:p w:rsidR="00C75EC9" w:rsidRPr="00C75EC9" w:rsidRDefault="00C75EC9" w:rsidP="00C75EC9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5647C571" wp14:editId="1A6E577F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535F1">
      <w:rPr>
        <w:rFonts w:ascii="Arial" w:hAnsi="Arial" w:cs="Arial"/>
        <w:sz w:val="15"/>
        <w:szCs w:val="15"/>
        <w:lang w:val="fr-CA"/>
      </w:rPr>
      <w:t xml:space="preserve"> Copyright © 2020 Pearson Canada Inc.</w:t>
    </w:r>
    <w:r w:rsidRPr="005535F1">
      <w:rPr>
        <w:rFonts w:ascii="Arial" w:hAnsi="Arial" w:cs="Arial"/>
        <w:sz w:val="15"/>
        <w:szCs w:val="15"/>
        <w:lang w:val="fr-CA"/>
      </w:rPr>
      <w:tab/>
      <w:t xml:space="preserve">Cette page peut avoir été modifiée de sa forme initiale.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8C5" w:rsidRDefault="002D68C5" w:rsidP="00C75EC9">
      <w:r>
        <w:separator/>
      </w:r>
    </w:p>
  </w:footnote>
  <w:footnote w:type="continuationSeparator" w:id="0">
    <w:p w:rsidR="002D68C5" w:rsidRDefault="002D68C5" w:rsidP="00C75E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64"/>
    <w:rsid w:val="00114A66"/>
    <w:rsid w:val="001B4650"/>
    <w:rsid w:val="002D68C5"/>
    <w:rsid w:val="00617A7A"/>
    <w:rsid w:val="007306CB"/>
    <w:rsid w:val="00771D10"/>
    <w:rsid w:val="008C1D18"/>
    <w:rsid w:val="00C75EC9"/>
    <w:rsid w:val="00FF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B604931-8EA1-43D2-8A9C-94459BB7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864"/>
    <w:pPr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3864"/>
    <w:pPr>
      <w:spacing w:after="0" w:line="240" w:lineRule="auto"/>
    </w:pPr>
    <w:rPr>
      <w:sz w:val="20"/>
      <w:szCs w:val="20"/>
      <w:lang w:val="en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75EC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EC9"/>
    <w:rPr>
      <w:rFonts w:ascii="Times New Roman" w:hAnsi="Times New Roman"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75E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EC9"/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Kocher, Marie</dc:creator>
  <cp:keywords/>
  <dc:description/>
  <cp:lastModifiedBy>Kocher, Marie</cp:lastModifiedBy>
  <cp:revision>3</cp:revision>
  <dcterms:created xsi:type="dcterms:W3CDTF">2019-11-06T21:45:00Z</dcterms:created>
  <dcterms:modified xsi:type="dcterms:W3CDTF">2019-11-07T20:19:00Z</dcterms:modified>
</cp:coreProperties>
</file>