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D1C19" w:rsidRPr="00CD1C19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0BD7FFD" w:rsidR="00EE29C2" w:rsidRPr="00CD1C19" w:rsidRDefault="00C34815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1C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D1C19" w:rsidRPr="00CD1C1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49620" w14:textId="7E599CB2" w:rsidR="00345039" w:rsidRPr="00CD1C19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Reconnaître et nommer des figures à 2D familiers</w:t>
            </w:r>
          </w:p>
          <w:p w14:paraId="4EDD5831" w14:textId="77777777" w:rsidR="00FC292F" w:rsidRPr="00CD1C19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CAF31D" w14:textId="77777777" w:rsidR="00BC5F3C" w:rsidRPr="00CD1C19" w:rsidRDefault="00BC5F3C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D1FF18" w14:textId="14E0BD4D" w:rsidR="00FC292F" w:rsidRPr="00CD1C19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« Le dessus de mon pupitre a la forme</w:t>
            </w:r>
          </w:p>
          <w:p w14:paraId="57DB202C" w14:textId="33E686E6" w:rsidR="007B4DA7" w:rsidRPr="00CD1C19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d’un</w:t>
            </w:r>
            <w:proofErr w:type="gramEnd"/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 xml:space="preserve"> rectangle.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465D7CB0" w:rsidR="00CC2239" w:rsidRPr="00CD1C19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Regrouper des figures qui partagent les mêmes propriétés géométriques</w:t>
            </w:r>
          </w:p>
          <w:p w14:paraId="0B85537E" w14:textId="77777777" w:rsidR="00BC5F3C" w:rsidRPr="00CD1C19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8FFC38" w14:textId="48CBD400" w:rsidR="00CC2239" w:rsidRPr="00CD1C19" w:rsidRDefault="00CC2239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1C19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CD1C19" w:rsidRDefault="00A6248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235EAB6E" w:rsidR="00A62487" w:rsidRPr="00CD1C19" w:rsidRDefault="00BC5F3C" w:rsidP="00BC5F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trois premières figures ont toutes 5 côtés, ce sont donc des pentagones. La dernière figure n’appartient pas au groupe. Elle a 6 côtés.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0972ECA3" w:rsidR="009705DD" w:rsidRPr="00CD1C19" w:rsidRDefault="008A2BF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Analyser les propriétés géométriques de figures à 2D (p. ex., le nombre et la longueur des côtés, le nombre de sommets)</w:t>
            </w:r>
          </w:p>
          <w:p w14:paraId="219CACF2" w14:textId="6B30313F" w:rsidR="007B6C39" w:rsidRPr="00CD1C19" w:rsidRDefault="006549F0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1C19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58F36F44" w:rsidR="009705DD" w:rsidRPr="00CD1C19" w:rsidRDefault="008A2BF7" w:rsidP="00E509A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deux premiers sont des pentagones irréguliers, car les côtés ne sont pas tous égaux. Le troisième est régulier, car tous ses côtés sont égaux. »</w:t>
            </w:r>
          </w:p>
          <w:p w14:paraId="6E3EB05B" w14:textId="611424B8" w:rsidR="00F11748" w:rsidRPr="00CD1C19" w:rsidRDefault="00F11748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D1C19" w:rsidRPr="00CD1C19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751737F7" w:rsidR="005E6125" w:rsidRPr="00CD1C19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D1C19">
              <w:rPr>
                <w:rFonts w:ascii="Arial" w:eastAsia="Verdana" w:hAnsi="Arial" w:cs="Arial"/>
                <w:b/>
              </w:rPr>
              <w:t>Observations</w:t>
            </w:r>
            <w:r w:rsidR="00E509A9" w:rsidRPr="00CD1C19">
              <w:rPr>
                <w:rFonts w:ascii="Arial" w:eastAsia="Verdana" w:hAnsi="Arial" w:cs="Arial"/>
                <w:b/>
              </w:rPr>
              <w:t xml:space="preserve"> et d</w:t>
            </w:r>
            <w:r w:rsidRPr="00CD1C1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D1C19" w:rsidRPr="00CD1C19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D1C19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CD1C19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D1C19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D1C19" w:rsidRPr="00CD1C19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53805D5" w:rsidR="00AF4FB3" w:rsidRPr="00CD1C19" w:rsidRDefault="00AF4FB3" w:rsidP="00AF4FB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1C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Examiner les propriétés géométriques de figures à 2D (suite)</w:t>
            </w:r>
          </w:p>
        </w:tc>
      </w:tr>
      <w:tr w:rsidR="00CD1C19" w:rsidRPr="00CD1C19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C78CB" w14:textId="11907221" w:rsidR="00135D87" w:rsidRPr="00CD1C19" w:rsidRDefault="00B439B8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Comparer et trier des figures selon leurs propriétés</w:t>
            </w:r>
          </w:p>
          <w:p w14:paraId="45DE6200" w14:textId="7D538D59" w:rsidR="00AF4FB3" w:rsidRPr="00CD1C19" w:rsidRDefault="00952E87" w:rsidP="00AF4FB3">
            <w:pPr>
              <w:pStyle w:val="TableParagraph"/>
              <w:spacing w:after="60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1C19">
              <w:rPr>
                <w:noProof/>
              </w:rPr>
              <w:drawing>
                <wp:inline distT="0" distB="0" distL="0" distR="0" wp14:anchorId="0FF8C762" wp14:editId="3C337188">
                  <wp:extent cx="2324100" cy="13799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493" cy="139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AF4FB3" w:rsidRPr="00CD1C19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044BF5FE" w:rsidR="00AF4FB3" w:rsidRPr="00CD1C19" w:rsidRDefault="00B439B8" w:rsidP="00B439B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« J’ai besoin d’une figure qui a 5 côtés et au moins un angle droit pour aller dans le chevauchement.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53A61" w14:textId="135CC880" w:rsidR="00AF4FB3" w:rsidRPr="00CD1C19" w:rsidRDefault="00135D87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Nommer des figures de différentes façons à l’aide de propriétés</w:t>
            </w:r>
            <w:r w:rsidR="00AF4FB3" w:rsidRPr="00CD1C19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55268" w14:textId="19582C18" w:rsidR="00AF4FB3" w:rsidRPr="00CD1C19" w:rsidRDefault="00135D87" w:rsidP="00135D8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Un rectangle peut également être appelé un parallélogramme, car il a 2 paires de côtés parallèles. »</w:t>
            </w:r>
          </w:p>
          <w:p w14:paraId="1547FAC7" w14:textId="688ABA51" w:rsidR="00AF4FB3" w:rsidRPr="00CD1C19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18C07" w14:textId="0BCE2E51" w:rsidR="00AF4FB3" w:rsidRPr="00CD1C19" w:rsidRDefault="00B5307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Trier, classifier et nommer des figures avec flexibilité à l’aide de propriétés géométriques</w:t>
            </w:r>
          </w:p>
          <w:p w14:paraId="7FD39763" w14:textId="77777777" w:rsidR="000533E8" w:rsidRPr="00CD1C19" w:rsidRDefault="000533E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79A13B" w14:textId="285A842F" w:rsidR="00AF4FB3" w:rsidRPr="00CD1C19" w:rsidRDefault="0019626C" w:rsidP="00AF4FB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1C19">
              <w:rPr>
                <w:noProof/>
                <w:color w:val="auto"/>
              </w:rPr>
              <w:drawing>
                <wp:inline distT="0" distB="0" distL="0" distR="0" wp14:anchorId="17E40211" wp14:editId="47040A36">
                  <wp:extent cx="2362200" cy="14025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843" cy="141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AF4FB3" w:rsidRPr="00CD1C19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7C16A53E" w:rsidR="00AF4FB3" w:rsidRPr="00CD1C19" w:rsidRDefault="00B53078" w:rsidP="000533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règle de tri pourrait être : “est un polygone régulier et est un</w:t>
            </w:r>
            <w:r w:rsidRPr="00CD1C19">
              <w:rPr>
                <w:b/>
                <w:bCs/>
                <w:color w:val="auto"/>
                <w:lang w:val="fr-CA"/>
              </w:rPr>
              <w:t xml:space="preserve"> </w:t>
            </w: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parallélogramme”. »</w:t>
            </w:r>
          </w:p>
        </w:tc>
      </w:tr>
      <w:tr w:rsidR="00CD1C19" w:rsidRPr="00CD1C19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0BA83608" w:rsidR="00AF4FB3" w:rsidRPr="00CD1C19" w:rsidRDefault="00AF4FB3" w:rsidP="00AF4FB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D1C19">
              <w:rPr>
                <w:rFonts w:ascii="Arial" w:eastAsia="Verdana" w:hAnsi="Arial" w:cs="Arial"/>
                <w:b/>
              </w:rPr>
              <w:t>Observations</w:t>
            </w:r>
            <w:r w:rsidR="000533E8" w:rsidRPr="00CD1C19">
              <w:rPr>
                <w:rFonts w:ascii="Arial" w:eastAsia="Verdana" w:hAnsi="Arial" w:cs="Arial"/>
                <w:b/>
              </w:rPr>
              <w:t xml:space="preserve"> et d</w:t>
            </w:r>
            <w:r w:rsidRPr="00CD1C1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D1C19" w:rsidRPr="00CD1C19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AF4FB3" w:rsidRPr="00CD1C19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AF4FB3" w:rsidRPr="00CD1C19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AF4FB3" w:rsidRPr="00CD1C19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ADC1E58" w:rsidR="0028676E" w:rsidRPr="00E6698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</w:t>
    </w:r>
    <w:r w:rsidR="00AF4FB3" w:rsidRPr="00F375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F375FE">
      <w:rPr>
        <w:rFonts w:ascii="Arial" w:hAnsi="Arial" w:cs="Arial"/>
        <w:b/>
        <w:sz w:val="15"/>
        <w:szCs w:val="15"/>
        <w:lang w:val="fr-CA"/>
      </w:rPr>
      <w:t>3</w:t>
    </w:r>
    <w:r w:rsidRPr="00F375FE">
      <w:rPr>
        <w:rFonts w:ascii="Arial" w:hAnsi="Arial" w:cs="Arial"/>
        <w:sz w:val="15"/>
        <w:szCs w:val="15"/>
        <w:lang w:val="fr-CA"/>
      </w:rPr>
      <w:tab/>
    </w:r>
    <w:r w:rsidR="00F375F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B67C7">
      <w:rPr>
        <w:rFonts w:ascii="Arial" w:hAnsi="Arial" w:cs="Arial"/>
        <w:sz w:val="15"/>
        <w:szCs w:val="15"/>
        <w:lang w:val="fr-CA"/>
      </w:rPr>
      <w:t>Copyright © 20</w:t>
    </w:r>
    <w:r w:rsidR="00AA5CD1" w:rsidRPr="00AB67C7">
      <w:rPr>
        <w:rFonts w:ascii="Arial" w:hAnsi="Arial" w:cs="Arial"/>
        <w:sz w:val="15"/>
        <w:szCs w:val="15"/>
        <w:lang w:val="fr-CA"/>
      </w:rPr>
      <w:t>22</w:t>
    </w:r>
    <w:r w:rsidRPr="00AB67C7">
      <w:rPr>
        <w:rFonts w:ascii="Arial" w:hAnsi="Arial" w:cs="Arial"/>
        <w:sz w:val="15"/>
        <w:szCs w:val="15"/>
        <w:lang w:val="fr-CA"/>
      </w:rPr>
      <w:t xml:space="preserve"> Pearson Canada Inc.</w:t>
    </w:r>
    <w:r w:rsidRPr="00AB67C7">
      <w:rPr>
        <w:rFonts w:ascii="Arial" w:hAnsi="Arial" w:cs="Arial"/>
        <w:sz w:val="15"/>
        <w:szCs w:val="15"/>
        <w:lang w:val="fr-CA"/>
      </w:rPr>
      <w:tab/>
    </w:r>
    <w:r w:rsidR="0083786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698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A5E37B" w:rsidR="00E613E3" w:rsidRPr="00682057" w:rsidRDefault="00E21EE5" w:rsidP="00E73DA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90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662DC9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FFDBFB" w:rsidR="00E613E3" w:rsidRPr="00073B63" w:rsidRDefault="00073B6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60FFDBFB" w:rsidR="00E613E3" w:rsidRPr="00073B63" w:rsidRDefault="00073B6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BBA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BFC4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207CC0" w:rsidRPr="00682057">
      <w:rPr>
        <w:lang w:val="fr-CA"/>
      </w:rPr>
      <w:tab/>
    </w:r>
    <w:r w:rsidR="00FD2B2E" w:rsidRPr="00682057">
      <w:rPr>
        <w:lang w:val="fr-CA"/>
      </w:rPr>
      <w:tab/>
    </w:r>
    <w:r w:rsidR="00682057" w:rsidRPr="00682057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AB67C7">
      <w:rPr>
        <w:rFonts w:ascii="Arial" w:hAnsi="Arial" w:cs="Arial"/>
        <w:b/>
        <w:sz w:val="36"/>
        <w:szCs w:val="36"/>
        <w:lang w:val="fr-CA"/>
      </w:rPr>
      <w:t>4</w:t>
    </w:r>
    <w:r w:rsidR="00E73DAA">
      <w:rPr>
        <w:rFonts w:ascii="Arial" w:hAnsi="Arial" w:cs="Arial"/>
        <w:b/>
        <w:sz w:val="36"/>
        <w:szCs w:val="36"/>
        <w:lang w:val="fr-CA"/>
      </w:rPr>
      <w:tab/>
    </w:r>
    <w:r w:rsidR="00E73DAA">
      <w:rPr>
        <w:rFonts w:ascii="Arial" w:hAnsi="Arial" w:cs="Arial"/>
        <w:b/>
        <w:sz w:val="36"/>
        <w:szCs w:val="36"/>
        <w:lang w:val="fr-CA"/>
      </w:rPr>
      <w:tab/>
    </w:r>
  </w:p>
  <w:p w14:paraId="4033973E" w14:textId="1FF4D359" w:rsidR="00CA2529" w:rsidRPr="00E73DAA" w:rsidRDefault="00AB67C7" w:rsidP="00E45E3B">
    <w:pPr>
      <w:ind w:left="2880" w:firstLine="720"/>
      <w:rPr>
        <w:rFonts w:ascii="Arial" w:hAnsi="Arial" w:cs="Arial"/>
        <w:b/>
        <w:bCs/>
        <w:sz w:val="28"/>
        <w:szCs w:val="28"/>
        <w:lang w:val="fr-CA"/>
      </w:rPr>
    </w:pPr>
    <w:r w:rsidRPr="00E73DAA">
      <w:rPr>
        <w:rFonts w:ascii="Arial" w:hAnsi="Arial" w:cs="Arial"/>
        <w:b/>
        <w:bCs/>
        <w:sz w:val="28"/>
        <w:szCs w:val="28"/>
        <w:lang w:val="fr-CA"/>
      </w:rPr>
      <w:t xml:space="preserve">Explorer </w:t>
    </w:r>
    <w:r w:rsidR="00155D11" w:rsidRPr="00E73DAA">
      <w:rPr>
        <w:rFonts w:ascii="Arial" w:hAnsi="Arial" w:cs="Arial"/>
        <w:b/>
        <w:bCs/>
        <w:sz w:val="28"/>
        <w:szCs w:val="28"/>
        <w:lang w:val="fr-CA"/>
      </w:rPr>
      <w:t>les quadrilatères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33E8"/>
    <w:rsid w:val="0005536B"/>
    <w:rsid w:val="00070C5F"/>
    <w:rsid w:val="000733E7"/>
    <w:rsid w:val="00073B63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35D87"/>
    <w:rsid w:val="00155D11"/>
    <w:rsid w:val="00192706"/>
    <w:rsid w:val="0019626C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52E3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82057"/>
    <w:rsid w:val="00696ABC"/>
    <w:rsid w:val="006A7885"/>
    <w:rsid w:val="006B210D"/>
    <w:rsid w:val="006D414C"/>
    <w:rsid w:val="006F0CE6"/>
    <w:rsid w:val="00703686"/>
    <w:rsid w:val="00706FB5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786C"/>
    <w:rsid w:val="00877DBB"/>
    <w:rsid w:val="008A2BF7"/>
    <w:rsid w:val="008F11D5"/>
    <w:rsid w:val="00904C32"/>
    <w:rsid w:val="0091680E"/>
    <w:rsid w:val="0092323E"/>
    <w:rsid w:val="00952E87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B67C7"/>
    <w:rsid w:val="00AD78F0"/>
    <w:rsid w:val="00AE494A"/>
    <w:rsid w:val="00AE613B"/>
    <w:rsid w:val="00AF4FB3"/>
    <w:rsid w:val="00B2097A"/>
    <w:rsid w:val="00B3365D"/>
    <w:rsid w:val="00B439B8"/>
    <w:rsid w:val="00B53078"/>
    <w:rsid w:val="00B8018B"/>
    <w:rsid w:val="00B9593A"/>
    <w:rsid w:val="00BA072D"/>
    <w:rsid w:val="00BA10A4"/>
    <w:rsid w:val="00BC2141"/>
    <w:rsid w:val="00BC5F3C"/>
    <w:rsid w:val="00BD5ACB"/>
    <w:rsid w:val="00BE4F63"/>
    <w:rsid w:val="00BE7BA6"/>
    <w:rsid w:val="00BF093C"/>
    <w:rsid w:val="00C34815"/>
    <w:rsid w:val="00C37A16"/>
    <w:rsid w:val="00C434A7"/>
    <w:rsid w:val="00C72956"/>
    <w:rsid w:val="00C85AE2"/>
    <w:rsid w:val="00C957B8"/>
    <w:rsid w:val="00CA2529"/>
    <w:rsid w:val="00CB1A50"/>
    <w:rsid w:val="00CB2021"/>
    <w:rsid w:val="00CB45DF"/>
    <w:rsid w:val="00CC2239"/>
    <w:rsid w:val="00CD1C1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509A9"/>
    <w:rsid w:val="00E613E3"/>
    <w:rsid w:val="00E6698A"/>
    <w:rsid w:val="00E71CBF"/>
    <w:rsid w:val="00E73DAA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375FE"/>
    <w:rsid w:val="00F56D6E"/>
    <w:rsid w:val="00F86C1E"/>
    <w:rsid w:val="00FC292F"/>
    <w:rsid w:val="00FC415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24427-86B4-449B-9206-439AD4E2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83667-987A-49EF-A9E1-1DC5EB1C1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C1D27-5AA2-478C-9446-110609BB6E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6</cp:revision>
  <cp:lastPrinted>2016-08-23T12:28:00Z</cp:lastPrinted>
  <dcterms:created xsi:type="dcterms:W3CDTF">2021-11-30T19:06:00Z</dcterms:created>
  <dcterms:modified xsi:type="dcterms:W3CDTF">2021-11-30T19:08:00Z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