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E90CB3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E5037A">
        <w:rPr>
          <w:b/>
          <w:bCs/>
          <w:sz w:val="28"/>
          <w:szCs w:val="28"/>
        </w:rPr>
        <w:t>New Brunswick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8E682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E682F" w:rsidRPr="00811A31" w14:paraId="2D4C9306" w14:textId="77777777" w:rsidTr="00A220A4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A3BF1" w14:textId="77777777" w:rsidR="008E682F" w:rsidRDefault="008E682F" w:rsidP="008E682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98563A6" w14:textId="5B297B41" w:rsidR="008E682F" w:rsidRPr="00BB2E40" w:rsidRDefault="008E682F" w:rsidP="0001335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7F72C1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55C962E7" w14:textId="77777777" w:rsidR="003D0C9F" w:rsidRPr="00BB2E40" w:rsidRDefault="003D0C9F" w:rsidP="003D0C9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497B737E" w14:textId="77777777" w:rsidR="00013359" w:rsidRDefault="0001335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616A6397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including:</w:t>
            </w:r>
          </w:p>
          <w:p w14:paraId="17283568" w14:textId="1728A53D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front-end </w:t>
            </w:r>
            <w:r w:rsidR="00C5249E"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54CCEF9B" w14:textId="4E9ADDFE" w:rsidR="00533EF8" w:rsidRPr="00C5249E" w:rsidRDefault="00533EF8" w:rsidP="00C5249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C940D4" w14:textId="77777777" w:rsidR="003D0C9F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0A72A8FA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22C9063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14FF6556" w14:textId="77777777" w:rsidR="003D0C9F" w:rsidRPr="00307C6E" w:rsidRDefault="003D0C9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5E29A3E4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23429712" w:rsidR="00DC08C1" w:rsidRPr="006368AF" w:rsidRDefault="006E1C1A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140229F" w:rsidR="00DC08C1" w:rsidRPr="00BB2E40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4F192902" w14:textId="77777777" w:rsidR="00013359" w:rsidRDefault="00013359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200A883C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5F4CB7D0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annexing </w:t>
            </w:r>
            <w:r w:rsidR="006D0642">
              <w:rPr>
                <w:rFonts w:asciiTheme="majorHAnsi" w:hAnsiTheme="majorHAnsi"/>
                <w:sz w:val="20"/>
                <w:szCs w:val="20"/>
              </w:rPr>
              <w:t xml:space="preserve">then </w:t>
            </w:r>
            <w:r>
              <w:rPr>
                <w:rFonts w:asciiTheme="majorHAnsi" w:hAnsiTheme="majorHAnsi"/>
                <w:sz w:val="20"/>
                <w:szCs w:val="20"/>
              </w:rPr>
              <w:t>adding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2F36311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E2C85C6" w14:textId="28B6B1DB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400DF817" w:rsidR="003D0C9F" w:rsidRPr="00DB6141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06990AC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 an understanding of multiplication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2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5D53DF2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60B6161F" w14:textId="03D1E8E4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28" w14:textId="4075E4BF" w:rsidR="003D0C9F" w:rsidRPr="00BB2E40" w:rsidRDefault="003D0C9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31262043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 w:rsidR="00D87E16">
              <w:rPr>
                <w:rFonts w:asciiTheme="majorHAnsi" w:hAnsiTheme="majorHAnsi"/>
                <w:sz w:val="20"/>
                <w:szCs w:val="20"/>
              </w:rPr>
              <w:t>3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87E16">
              <w:rPr>
                <w:rFonts w:asciiTheme="majorHAnsi" w:hAnsiTheme="majorHAnsi"/>
                <w:sz w:val="20"/>
                <w:szCs w:val="20"/>
              </w:rPr>
              <w:t>1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E79BAC9" w14:textId="77777777" w:rsidR="003D0C9F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4EFF9366" w14:textId="26E02D80" w:rsidR="003D0C9F" w:rsidRDefault="003D0C9F" w:rsidP="003D0C9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  <w:p w14:paraId="7B363431" w14:textId="219F11C7" w:rsidR="00DC08C1" w:rsidRPr="00966236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52B6671E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1D51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03D615" w14:textId="77777777" w:rsidR="00DC08C1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  <w:p w14:paraId="6AD3F0C3" w14:textId="77777777" w:rsidR="001D5130" w:rsidRDefault="001D5130" w:rsidP="001D5130">
            <w:pPr>
              <w:rPr>
                <w:rFonts w:asciiTheme="majorHAnsi" w:eastAsiaTheme="minorEastAsia" w:hAnsiTheme="majorHAnsi" w:cstheme="minorBidi"/>
                <w:bCs/>
                <w:sz w:val="20"/>
                <w:szCs w:val="20"/>
              </w:rPr>
            </w:pPr>
          </w:p>
          <w:p w14:paraId="7B363438" w14:textId="5FC85123" w:rsidR="001D5130" w:rsidRPr="001D5130" w:rsidRDefault="001D5130" w:rsidP="001D5130">
            <w:pPr>
              <w:tabs>
                <w:tab w:val="left" w:pos="2192"/>
              </w:tabs>
            </w:pPr>
            <w:r>
              <w:tab/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2B9BB562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0F8A2C3F" w:rsidR="003D0C9F" w:rsidRPr="00BB2E40" w:rsidRDefault="003D0C9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422CC5D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239B8240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1FE08853" w:rsidR="003D0C9F" w:rsidRPr="00AD1941" w:rsidRDefault="003D0C9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61C95AA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E6FE243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4547F8B6" w:rsidR="003D0C9F" w:rsidRPr="00123A82" w:rsidRDefault="003D0C9F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3CF1A420" w14:textId="77777777" w:rsidR="008435BA" w:rsidRDefault="008435BA" w:rsidP="008435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3238E047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6B05618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72C597BC" w:rsidR="003D0C9F" w:rsidRPr="00BB2E40" w:rsidRDefault="003D0C9F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04F88968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1F133F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610750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1F133F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28FA75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789FF79D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3D0C9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3513835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5DE5F35D" w:rsidR="003D0C9F" w:rsidRPr="00C07205" w:rsidRDefault="003D0C9F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656491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946956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</w:t>
      </w:r>
      <w:r w:rsidR="00946956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8E682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E682F" w:rsidRPr="00EF4FA1" w14:paraId="0308492D" w14:textId="77777777" w:rsidTr="00A220A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F2918" w14:textId="4EB5348C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4D6322CD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Determine the pattern rule to make predictions about subsequent </w:t>
            </w:r>
            <w:r w:rsidR="006820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terms (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elements</w:t>
            </w:r>
            <w:r w:rsidR="0068205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0D8FC513" w:rsidR="003A40B7" w:rsidRPr="005A1423" w:rsidRDefault="003D0C9F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72E8E6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D63151">
        <w:rPr>
          <w:b/>
          <w:bCs/>
          <w:sz w:val="28"/>
          <w:szCs w:val="28"/>
        </w:rPr>
        <w:t>New Brunswick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</w:t>
      </w:r>
      <w:r w:rsidR="00946956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946956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8E682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0B4D" w14:paraId="634332DA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1B5C65" w14:textId="77777777" w:rsidR="008E682F" w:rsidRDefault="008E682F" w:rsidP="008E6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8DE4D2A" w14:textId="2A330085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6849CD3F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82BC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69954B6F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PR2</w:t>
            </w:r>
            <w:r w:rsidR="00347D1F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7E3AA9B3" w:rsidR="00E32F84" w:rsidRDefault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7E66152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62185D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62185D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8E682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02CAF38F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526A75" w14:textId="3F30F7B1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345537E5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7B3634C3" w14:textId="58F95467" w:rsidR="00C5385C" w:rsidRPr="00245E83" w:rsidRDefault="00212DD7" w:rsidP="00A50AC4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 w:rsidR="00A50AC4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0224B477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</w:t>
            </w:r>
            <w:r w:rsidR="004228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by:</w:t>
            </w:r>
          </w:p>
          <w:p w14:paraId="622352CE" w14:textId="76DB3F3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  <w:r w:rsidR="00CB564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48B8DDF9" w14:textId="1AFE221C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42280F" w:rsidRPr="0042280F" w:rsidRDefault="0042280F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173A48CD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5BC34553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473E3FC5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1D7FB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2053AF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6B6997E0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A50AC4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A50AC4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6BAB9D5C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SS4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38869FEF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51433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063DA11F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A50AC4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3D0C9F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A50AC4">
              <w:rPr>
                <w:rFonts w:asciiTheme="majorHAnsi" w:hAnsiTheme="majorHAnsi"/>
                <w:sz w:val="20"/>
                <w:szCs w:val="20"/>
              </w:rPr>
              <w:t>Mass, Capacity, and 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B56B1E4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5217EC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5217EC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00CB9246" w14:textId="77777777" w:rsidTr="00A220A4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824A49B" w14:textId="5BA3425B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7B3634EC" w14:textId="6B4ECF1B" w:rsidR="00176937" w:rsidRPr="00576E52" w:rsidRDefault="00176937" w:rsidP="00576E52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2DBE3C85" w14:textId="77777777" w:rsidR="003D0C9F" w:rsidRDefault="003D0C9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16FCEA9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746B8786" w14:textId="0A98EAD5" w:rsidR="00176937" w:rsidRPr="00F6791A" w:rsidRDefault="00176937" w:rsidP="007B57A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; 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4CF1D9F3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A032BF" w14:textId="77777777" w:rsidR="003D0C9F" w:rsidRDefault="003D0C9F" w:rsidP="003D0C9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92FD22D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</w:t>
      </w:r>
      <w:r w:rsidR="00AD0F8F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AD0F8F">
        <w:rPr>
          <w:b/>
          <w:sz w:val="28"/>
          <w:szCs w:val="28"/>
        </w:rPr>
        <w:t>: Transformations</w:t>
      </w:r>
      <w:r w:rsidR="00595F45">
        <w:rPr>
          <w:b/>
          <w:sz w:val="28"/>
          <w:szCs w:val="28"/>
        </w:rPr>
        <w:t>)</w:t>
      </w:r>
      <w:r w:rsidR="006939B9">
        <w:rPr>
          <w:b/>
          <w:sz w:val="28"/>
          <w:szCs w:val="28"/>
        </w:rPr>
        <w:t xml:space="preserve">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245E83" w14:paraId="7ACDA57F" w14:textId="77777777" w:rsidTr="00013359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11A8262F" w14:textId="53DBE9C1" w:rsidR="008E682F" w:rsidRDefault="008E682F" w:rsidP="0001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0E0064E9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F45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0D96E6CE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SS7</w:t>
            </w:r>
            <w:r w:rsidR="00595F45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a 2-D shape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D53B89"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57154A5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17C92951" w:rsidR="003D0C9F" w:rsidRDefault="003D0C9F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1577B3BA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SS8</w:t>
            </w:r>
            <w:r w:rsidR="00191DE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 single transformation, including a translation, rotation</w:t>
            </w:r>
            <w:r w:rsidR="00191DEB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538EABD8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3635D9B" w14:textId="360AB882" w:rsidR="003D0C9F" w:rsidRDefault="003D0C9F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6FED6FD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533DE6B0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New Brunswick</w:t>
      </w:r>
      <w:r w:rsidR="0057639B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8E682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147BC0" w14:paraId="3704F61E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EAB3EA" w14:textId="177FBABD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4A38A193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6C100DD1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0A50CBF0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3D0C9F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42E8CE6F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133047">
        <w:rPr>
          <w:b/>
          <w:bCs/>
          <w:sz w:val="28"/>
          <w:szCs w:val="28"/>
        </w:rPr>
        <w:t xml:space="preserve">New Brunswick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>(Statistics and Probability</w:t>
      </w:r>
      <w:r w:rsidR="00AD0F8F">
        <w:rPr>
          <w:b/>
          <w:sz w:val="28"/>
          <w:szCs w:val="28"/>
        </w:rPr>
        <w:t>: 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8E682F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E682F" w:rsidRPr="00147BC0" w14:paraId="46E57785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C42C53" w14:textId="389E0BB7" w:rsidR="008E682F" w:rsidRDefault="008E682F" w:rsidP="000133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8E682F">
        <w:trPr>
          <w:trHeight w:val="20"/>
        </w:trPr>
        <w:tc>
          <w:tcPr>
            <w:tcW w:w="1917" w:type="pct"/>
          </w:tcPr>
          <w:p w14:paraId="60BD1DAF" w14:textId="42410EEB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919F6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78F50D45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using words</w:t>
            </w:r>
            <w:r w:rsidR="00C3474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2D685FB3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AB1A10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32B1C925" w14:textId="77777777" w:rsidR="001F1F02" w:rsidRDefault="001F1F02" w:rsidP="001F1F0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697E5932" w:rsidR="00E86A0A" w:rsidRPr="009402F4" w:rsidRDefault="001F1F02" w:rsidP="001F1F02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8E682F">
        <w:trPr>
          <w:trHeight w:val="20"/>
        </w:trPr>
        <w:tc>
          <w:tcPr>
            <w:tcW w:w="1917" w:type="pct"/>
          </w:tcPr>
          <w:p w14:paraId="6390BA26" w14:textId="14FFD0AC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words</w:t>
            </w:r>
            <w:r w:rsidR="0054759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243CC9A3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AB1A10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2338B686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6251AD8" w14:textId="77777777" w:rsidR="006A604F" w:rsidRDefault="006A604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6883B1CC" w:rsidR="001F1F02" w:rsidRDefault="001F1F02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008" w14:textId="77777777" w:rsidR="00EC33B8" w:rsidRDefault="00EC33B8">
      <w:r>
        <w:separator/>
      </w:r>
    </w:p>
  </w:endnote>
  <w:endnote w:type="continuationSeparator" w:id="0">
    <w:p w14:paraId="3B0D6841" w14:textId="77777777" w:rsidR="00EC33B8" w:rsidRDefault="00EC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B5631B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</w:t>
    </w:r>
    <w:r w:rsidR="00133047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8F24" w14:textId="77777777" w:rsidR="00EC33B8" w:rsidRDefault="00EC33B8">
      <w:r>
        <w:separator/>
      </w:r>
    </w:p>
  </w:footnote>
  <w:footnote w:type="continuationSeparator" w:id="0">
    <w:p w14:paraId="1FE9143C" w14:textId="77777777" w:rsidR="00EC33B8" w:rsidRDefault="00EC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0A0"/>
    <w:rsid w:val="00011C66"/>
    <w:rsid w:val="00012A5E"/>
    <w:rsid w:val="00013359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B2D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539"/>
    <w:rsid w:val="0014362E"/>
    <w:rsid w:val="001444DC"/>
    <w:rsid w:val="00144B05"/>
    <w:rsid w:val="00145881"/>
    <w:rsid w:val="00147BC0"/>
    <w:rsid w:val="00155399"/>
    <w:rsid w:val="0015642D"/>
    <w:rsid w:val="0016050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429"/>
    <w:rsid w:val="001B5541"/>
    <w:rsid w:val="001B5D97"/>
    <w:rsid w:val="001C0005"/>
    <w:rsid w:val="001C4A0C"/>
    <w:rsid w:val="001C5480"/>
    <w:rsid w:val="001C777A"/>
    <w:rsid w:val="001D5130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133F"/>
    <w:rsid w:val="001F1F02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0C9F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0188"/>
    <w:rsid w:val="0042280F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17EC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BB0"/>
    <w:rsid w:val="005F161A"/>
    <w:rsid w:val="005F588E"/>
    <w:rsid w:val="00600E09"/>
    <w:rsid w:val="00607763"/>
    <w:rsid w:val="00610750"/>
    <w:rsid w:val="00616B8B"/>
    <w:rsid w:val="0062151F"/>
    <w:rsid w:val="0062185D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752A"/>
    <w:rsid w:val="00652C72"/>
    <w:rsid w:val="00654980"/>
    <w:rsid w:val="006626E9"/>
    <w:rsid w:val="0066337B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A604F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33897"/>
    <w:rsid w:val="00835CD9"/>
    <w:rsid w:val="008411D7"/>
    <w:rsid w:val="008435BA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47C5"/>
    <w:rsid w:val="008C6AB5"/>
    <w:rsid w:val="008D08F2"/>
    <w:rsid w:val="008D4132"/>
    <w:rsid w:val="008D6A18"/>
    <w:rsid w:val="008E2712"/>
    <w:rsid w:val="008E41E6"/>
    <w:rsid w:val="008E4534"/>
    <w:rsid w:val="008E499E"/>
    <w:rsid w:val="008E682F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46956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20A4"/>
    <w:rsid w:val="00A23638"/>
    <w:rsid w:val="00A36AE0"/>
    <w:rsid w:val="00A42623"/>
    <w:rsid w:val="00A42B61"/>
    <w:rsid w:val="00A459DC"/>
    <w:rsid w:val="00A47CFF"/>
    <w:rsid w:val="00A50AC4"/>
    <w:rsid w:val="00A50FAD"/>
    <w:rsid w:val="00A54A18"/>
    <w:rsid w:val="00A632EF"/>
    <w:rsid w:val="00A6515A"/>
    <w:rsid w:val="00A721D3"/>
    <w:rsid w:val="00A730A1"/>
    <w:rsid w:val="00A76E80"/>
    <w:rsid w:val="00A77BB1"/>
    <w:rsid w:val="00A80D33"/>
    <w:rsid w:val="00A852E6"/>
    <w:rsid w:val="00A94637"/>
    <w:rsid w:val="00AA7552"/>
    <w:rsid w:val="00AB1A10"/>
    <w:rsid w:val="00AB339E"/>
    <w:rsid w:val="00AC25D6"/>
    <w:rsid w:val="00AC4B4C"/>
    <w:rsid w:val="00AC6E45"/>
    <w:rsid w:val="00AD0F8F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4DA4"/>
    <w:rsid w:val="00B45FDC"/>
    <w:rsid w:val="00B46DD9"/>
    <w:rsid w:val="00B768FC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D50FE"/>
    <w:rsid w:val="00CF28A4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3AB5"/>
    <w:rsid w:val="00D76E6E"/>
    <w:rsid w:val="00D77D6E"/>
    <w:rsid w:val="00D835B5"/>
    <w:rsid w:val="00D83ABF"/>
    <w:rsid w:val="00D85D02"/>
    <w:rsid w:val="00D87E16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5DBA"/>
    <w:rsid w:val="00E86A0A"/>
    <w:rsid w:val="00E86C8D"/>
    <w:rsid w:val="00E91821"/>
    <w:rsid w:val="00E919F6"/>
    <w:rsid w:val="00E95FE0"/>
    <w:rsid w:val="00EA76E2"/>
    <w:rsid w:val="00EB2DC4"/>
    <w:rsid w:val="00EB3FE0"/>
    <w:rsid w:val="00EB5767"/>
    <w:rsid w:val="00EB67F8"/>
    <w:rsid w:val="00EC237E"/>
    <w:rsid w:val="00EC33B8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55E34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C5014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ECDCB-65C2-4719-80D8-28A34973F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67</cp:revision>
  <dcterms:created xsi:type="dcterms:W3CDTF">2021-09-27T12:59:00Z</dcterms:created>
  <dcterms:modified xsi:type="dcterms:W3CDTF">2022-06-02T21:00:00Z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