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4746EAA" w:rsidR="00EE29C2" w:rsidRPr="00D7596A" w:rsidRDefault="0061670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1670B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the Likelihood of Events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C28B7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6354ABB" w:rsidR="00345039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creates a bag or spinner, but is 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to use a chance word to describe the likelihood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of events</w:t>
            </w:r>
            <w:r w:rsidR="00407E0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07E07" w:rsidRPr="00407E0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and/or complementary events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956FDE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uses a chance word to describe the</w:t>
            </w:r>
          </w:p>
          <w:p w14:paraId="2C21C63F" w14:textId="77777777" w:rsidR="007712A3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likelihood of events, but decision is based on beliefs or what he or she wants to happen.</w:t>
            </w:r>
          </w:p>
          <w:p w14:paraId="7F95AA5C" w14:textId="531D4CC4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DF4CA86" wp14:editId="5A0A50AF">
                  <wp:extent cx="2527935" cy="1038041"/>
                  <wp:effectExtent l="0" t="0" r="0" b="3810"/>
                  <wp:docPr id="1" name="Picture 1" descr="../../../Mathology%202/BLM%20WORKING%20FILES/Assessment%20BLM%20art/Box2_assessmentBLM%20TR%20Art/m2_d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428" cy="104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6FA02F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uses a chance word to describe the</w:t>
            </w:r>
          </w:p>
          <w:p w14:paraId="4760F4F4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 xml:space="preserve">likelihood of events, but always uses </w:t>
            </w:r>
            <w:r w:rsidRPr="003F0D0B">
              <w:rPr>
                <w:rFonts w:ascii="Arial" w:hAnsi="Arial" w:cs="Arial"/>
                <w:i/>
                <w:color w:val="626365"/>
                <w:sz w:val="19"/>
                <w:szCs w:val="19"/>
              </w:rPr>
              <w:t>impossible</w:t>
            </w:r>
          </w:p>
          <w:p w14:paraId="6DA21239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or misuses some chance words (e.g., mixes up</w:t>
            </w:r>
          </w:p>
          <w:p w14:paraId="6DF04637" w14:textId="77777777" w:rsidR="007712A3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0D0B">
              <w:rPr>
                <w:rFonts w:ascii="Arial" w:hAnsi="Arial" w:cs="Arial"/>
                <w:i/>
                <w:color w:val="626365"/>
                <w:sz w:val="19"/>
                <w:szCs w:val="19"/>
              </w:rPr>
              <w:t>more likely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3F0D0B">
              <w:rPr>
                <w:rFonts w:ascii="Arial" w:hAnsi="Arial" w:cs="Arial"/>
                <w:i/>
                <w:color w:val="626365"/>
                <w:sz w:val="19"/>
                <w:szCs w:val="19"/>
              </w:rPr>
              <w:t>certain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).</w:t>
            </w:r>
          </w:p>
          <w:p w14:paraId="6E3EB05B" w14:textId="2963FE6A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5A17109" wp14:editId="702D06EB">
                  <wp:extent cx="2388235" cy="862419"/>
                  <wp:effectExtent l="0" t="0" r="0" b="1270"/>
                  <wp:docPr id="2" name="Picture 2" descr="../../../Mathology%202/BLM%20WORKING%20FILES/Assessment%20BLM%20art/Box2_assessmentBLM%20TR%20Art/m2_d02_a08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2_a08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180" cy="86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8C28B7">
        <w:trPr>
          <w:trHeight w:val="1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C28B7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E5C56D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uses a chance word to describe the</w:t>
            </w:r>
          </w:p>
          <w:p w14:paraId="22D3D678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likelihood of events, but struggles to justify</w:t>
            </w:r>
          </w:p>
          <w:p w14:paraId="06E2034C" w14:textId="77777777" w:rsidR="006A588E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040B9AF2" w14:textId="6E3D5060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C97A0B7" wp14:editId="6474F5AA">
                  <wp:extent cx="2464435" cy="955116"/>
                  <wp:effectExtent l="0" t="0" r="0" b="10160"/>
                  <wp:docPr id="4" name="Picture 4" descr="../../../Mathology%202/BLM%20WORKING%20FILES/Assessment%20BLM%20art/Box2_assessmentBLM%20TR%20Art/m2_d02_a08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02_a08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460" cy="95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11567E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events, but</w:t>
            </w:r>
          </w:p>
          <w:p w14:paraId="7F4CF128" w14:textId="1C70A981" w:rsidR="007712A3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does not understand why results of experiment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do not match prediction.</w:t>
            </w:r>
          </w:p>
          <w:p w14:paraId="63ED580B" w14:textId="2C523D33" w:rsidR="0061670B" w:rsidRPr="0061670B" w:rsidRDefault="008C28B7" w:rsidP="008C28B7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3A3AAA3" wp14:editId="793D9601">
                  <wp:extent cx="2464435" cy="995253"/>
                  <wp:effectExtent l="0" t="0" r="0" b="0"/>
                  <wp:docPr id="6" name="Picture 6" descr="../../../Mathology%202/BLM%20WORKING%20FILES/Assessment%20BLM%20art/Box2_assessmentBLM%20TR%20Art/m2_d02_a08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d02_a08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035" cy="99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BA5B9" w14:textId="77777777" w:rsidR="0061670B" w:rsidRPr="0061670B" w:rsidRDefault="0061670B" w:rsidP="006167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 likelihood</w:t>
            </w:r>
          </w:p>
          <w:p w14:paraId="69D18EAF" w14:textId="77777777" w:rsidR="0061670B" w:rsidRPr="0061670B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of events and performs simple experiments to</w:t>
            </w:r>
          </w:p>
          <w:p w14:paraId="6EA2B2A5" w14:textId="275BBFBE" w:rsidR="007712A3" w:rsidRPr="007712A3" w:rsidRDefault="0061670B" w:rsidP="0061670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670B">
              <w:rPr>
                <w:rFonts w:ascii="Arial" w:hAnsi="Arial" w:cs="Arial"/>
                <w:color w:val="626365"/>
                <w:sz w:val="19"/>
                <w:szCs w:val="19"/>
              </w:rPr>
              <w:t>verify predictions.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C28B7">
        <w:trPr>
          <w:trHeight w:val="149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C376" w14:textId="77777777" w:rsidR="00B7536E" w:rsidRDefault="00B7536E" w:rsidP="00CA2529">
      <w:pPr>
        <w:spacing w:after="0" w:line="240" w:lineRule="auto"/>
      </w:pPr>
      <w:r>
        <w:separator/>
      </w:r>
    </w:p>
  </w:endnote>
  <w:endnote w:type="continuationSeparator" w:id="0">
    <w:p w14:paraId="7C8A0350" w14:textId="77777777" w:rsidR="00B7536E" w:rsidRDefault="00B7536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EAFD70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B19D3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5C19" w14:textId="77777777" w:rsidR="00B7536E" w:rsidRDefault="00B7536E" w:rsidP="00CA2529">
      <w:pPr>
        <w:spacing w:after="0" w:line="240" w:lineRule="auto"/>
      </w:pPr>
      <w:r>
        <w:separator/>
      </w:r>
    </w:p>
  </w:footnote>
  <w:footnote w:type="continuationSeparator" w:id="0">
    <w:p w14:paraId="2CA7A7C1" w14:textId="77777777" w:rsidR="00B7536E" w:rsidRDefault="00B7536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E32890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422F9">
      <w:rPr>
        <w:rFonts w:ascii="Arial" w:hAnsi="Arial" w:cs="Arial"/>
        <w:b/>
        <w:sz w:val="36"/>
        <w:szCs w:val="36"/>
      </w:rPr>
      <w:t>3</w:t>
    </w:r>
    <w:r w:rsidR="0061670B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422F9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73D725C" w:rsidR="00CA2529" w:rsidRPr="00E71CBF" w:rsidRDefault="0061670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Conducting Experiments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B19D3"/>
    <w:rsid w:val="00207CC0"/>
    <w:rsid w:val="00254851"/>
    <w:rsid w:val="00270D20"/>
    <w:rsid w:val="0028676E"/>
    <w:rsid w:val="002C432C"/>
    <w:rsid w:val="002C4CB2"/>
    <w:rsid w:val="003014A9"/>
    <w:rsid w:val="0033009D"/>
    <w:rsid w:val="00345039"/>
    <w:rsid w:val="003961A2"/>
    <w:rsid w:val="003A23F0"/>
    <w:rsid w:val="003B6921"/>
    <w:rsid w:val="003F0D0B"/>
    <w:rsid w:val="00407E07"/>
    <w:rsid w:val="00483555"/>
    <w:rsid w:val="00483751"/>
    <w:rsid w:val="0052693C"/>
    <w:rsid w:val="005422F9"/>
    <w:rsid w:val="00543A9A"/>
    <w:rsid w:val="00581577"/>
    <w:rsid w:val="005B3A77"/>
    <w:rsid w:val="005B7D0F"/>
    <w:rsid w:val="0061670B"/>
    <w:rsid w:val="00655889"/>
    <w:rsid w:val="00661689"/>
    <w:rsid w:val="00696ABC"/>
    <w:rsid w:val="006A588E"/>
    <w:rsid w:val="00741178"/>
    <w:rsid w:val="007712A3"/>
    <w:rsid w:val="007A6B78"/>
    <w:rsid w:val="007D6D69"/>
    <w:rsid w:val="00832B16"/>
    <w:rsid w:val="008C28B7"/>
    <w:rsid w:val="0092323E"/>
    <w:rsid w:val="009304D0"/>
    <w:rsid w:val="00994C77"/>
    <w:rsid w:val="009B6FF8"/>
    <w:rsid w:val="009E1564"/>
    <w:rsid w:val="00A43E96"/>
    <w:rsid w:val="00A64C7C"/>
    <w:rsid w:val="00A65609"/>
    <w:rsid w:val="00AE494A"/>
    <w:rsid w:val="00B7536E"/>
    <w:rsid w:val="00B8168D"/>
    <w:rsid w:val="00B949BE"/>
    <w:rsid w:val="00B9593A"/>
    <w:rsid w:val="00BA072D"/>
    <w:rsid w:val="00BA10A4"/>
    <w:rsid w:val="00BD5ACB"/>
    <w:rsid w:val="00BE7BA6"/>
    <w:rsid w:val="00C16D1A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C3495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C28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8B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8B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8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8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5EB68-569C-4548-BA87-7D6A516F0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35E88B-224F-4B9E-9AF8-16E905439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B56EA-F899-40D5-9B6E-099F616F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EA850-9229-4498-9891-153C3365D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2022-01-04T06:28:00Z</dcterms:created>
  <dcterms:modified xsi:type="dcterms:W3CDTF">2022-01-04T06:28:00Z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