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17FC" w14:textId="6C6194E6" w:rsidR="00ED12D7" w:rsidRPr="00CF50A0" w:rsidRDefault="00CF50A0" w:rsidP="00ED12D7">
      <w:pPr>
        <w:jc w:val="center"/>
        <w:rPr>
          <w:rFonts w:ascii="Arial" w:eastAsia="Open Sans" w:hAnsi="Arial" w:cs="Arial"/>
          <w:b/>
          <w:color w:val="000000" w:themeColor="text1"/>
          <w:sz w:val="28"/>
          <w:szCs w:val="28"/>
        </w:rPr>
      </w:pPr>
      <w:r w:rsidRPr="00CF50A0">
        <w:rPr>
          <w:rFonts w:ascii="Arial" w:hAnsi="Arial"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34A0B" wp14:editId="5C39DFEA">
                <wp:simplePos x="0" y="0"/>
                <wp:positionH relativeFrom="column">
                  <wp:posOffset>7683</wp:posOffset>
                </wp:positionH>
                <wp:positionV relativeFrom="paragraph">
                  <wp:posOffset>10267</wp:posOffset>
                </wp:positionV>
                <wp:extent cx="1106501" cy="407254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501" cy="407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38359" w14:textId="798CAC85" w:rsidR="00ED12D7" w:rsidRPr="008F27FC" w:rsidRDefault="00ED12D7" w:rsidP="00CF50A0">
                            <w:pPr>
                              <w:ind w:right="-25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F27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Master </w:t>
                            </w:r>
                            <w:r w:rsidR="00E25F94" w:rsidRPr="008F27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73</w:t>
                            </w:r>
                          </w:p>
                          <w:p w14:paraId="72E2D6E7" w14:textId="77777777" w:rsidR="00ED12D7" w:rsidRPr="008F27FC" w:rsidRDefault="00ED12D7" w:rsidP="00CF50A0">
                            <w:pPr>
                              <w:ind w:right="-253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34A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6pt;margin-top:.8pt;width:87.15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" filled="f" stroked="f">
                <v:textbox>
                  <w:txbxContent>
                    <w:p w14:paraId="64538359" w14:textId="798CAC85" w:rsidR="00ED12D7" w:rsidRPr="008F27FC" w:rsidRDefault="00ED12D7" w:rsidP="00CF50A0">
                      <w:pPr>
                        <w:ind w:right="-253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F27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Master </w:t>
                      </w:r>
                      <w:r w:rsidR="00E25F94" w:rsidRPr="008F27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73</w:t>
                      </w:r>
                    </w:p>
                    <w:p w14:paraId="72E2D6E7" w14:textId="77777777" w:rsidR="00ED12D7" w:rsidRPr="008F27FC" w:rsidRDefault="00ED12D7" w:rsidP="00CF50A0">
                      <w:pPr>
                        <w:ind w:right="-253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0A0">
        <w:rPr>
          <w:rFonts w:ascii="Arial" w:hAnsi="Arial"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D8B18" wp14:editId="01172955">
                <wp:simplePos x="0" y="0"/>
                <wp:positionH relativeFrom="column">
                  <wp:posOffset>-76835</wp:posOffset>
                </wp:positionH>
                <wp:positionV relativeFrom="paragraph">
                  <wp:posOffset>-13335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6467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6.05pt;margin-top:-1.0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"/>
            </w:pict>
          </mc:Fallback>
        </mc:AlternateContent>
      </w:r>
      <w:r w:rsidR="00ED12D7" w:rsidRPr="00CF50A0">
        <w:rPr>
          <w:rFonts w:ascii="Arial" w:hAnsi="Arial" w:cs="Arial"/>
          <w:b/>
          <w:sz w:val="40"/>
          <w:szCs w:val="40"/>
        </w:rPr>
        <w:t xml:space="preserve">           </w:t>
      </w:r>
      <w:r w:rsidR="008A77E9" w:rsidRPr="00CF50A0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 xml:space="preserve">   </w:t>
      </w:r>
      <w:r w:rsidR="00ED12D7" w:rsidRPr="00CF50A0">
        <w:rPr>
          <w:rFonts w:ascii="Arial" w:hAnsi="Arial" w:cs="Arial"/>
          <w:b/>
          <w:sz w:val="40"/>
          <w:szCs w:val="40"/>
        </w:rPr>
        <w:t>Background Information</w:t>
      </w:r>
      <w:r>
        <w:rPr>
          <w:rFonts w:ascii="Arial" w:hAnsi="Arial" w:cs="Arial"/>
          <w:b/>
          <w:sz w:val="40"/>
          <w:szCs w:val="40"/>
        </w:rPr>
        <w:t xml:space="preserve">: </w:t>
      </w:r>
      <w:r w:rsidR="00ED12D7" w:rsidRPr="00CF50A0">
        <w:rPr>
          <w:rFonts w:ascii="Arial" w:hAnsi="Arial" w:cs="Arial"/>
          <w:b/>
          <w:sz w:val="40"/>
          <w:szCs w:val="40"/>
        </w:rPr>
        <w:t>Oral Tradition</w:t>
      </w:r>
    </w:p>
    <w:p w14:paraId="13417244" w14:textId="77777777" w:rsidR="00CF50A0" w:rsidRPr="00CF50A0" w:rsidRDefault="00CF50A0" w:rsidP="002A019E">
      <w:pPr>
        <w:rPr>
          <w:rFonts w:ascii="Arial" w:eastAsia="Open Sans" w:hAnsi="Arial" w:cs="Arial"/>
          <w:b/>
          <w:color w:val="000000" w:themeColor="text1"/>
          <w:sz w:val="16"/>
          <w:szCs w:val="16"/>
        </w:rPr>
      </w:pPr>
    </w:p>
    <w:p w14:paraId="625094CC" w14:textId="769A29C5" w:rsidR="002A019E" w:rsidRPr="00CF50A0" w:rsidRDefault="002A019E" w:rsidP="002A019E">
      <w:pPr>
        <w:rPr>
          <w:rFonts w:ascii="Arial" w:eastAsia="Open Sans" w:hAnsi="Arial" w:cs="Arial"/>
          <w:b/>
          <w:color w:val="000000" w:themeColor="text1"/>
          <w:sz w:val="28"/>
          <w:szCs w:val="28"/>
        </w:rPr>
      </w:pPr>
      <w:r w:rsidRPr="00CF50A0">
        <w:rPr>
          <w:rFonts w:ascii="Arial" w:eastAsia="Open Sans" w:hAnsi="Arial" w:cs="Arial"/>
          <w:b/>
          <w:color w:val="000000" w:themeColor="text1"/>
          <w:sz w:val="28"/>
          <w:szCs w:val="28"/>
        </w:rPr>
        <w:t xml:space="preserve">Some Key Points of Oral Traditional </w:t>
      </w:r>
    </w:p>
    <w:p w14:paraId="18EF956B" w14:textId="1E7FFF5F" w:rsidR="005C295B" w:rsidRPr="00CF50A0" w:rsidRDefault="002A019E" w:rsidP="00961899">
      <w:pPr>
        <w:pStyle w:val="ListParagraph"/>
        <w:numPr>
          <w:ilvl w:val="0"/>
          <w:numId w:val="1"/>
        </w:numPr>
        <w:rPr>
          <w:rFonts w:ascii="Arial" w:eastAsia="Open Sans" w:hAnsi="Arial" w:cs="Arial"/>
          <w:bCs/>
          <w:color w:val="000000" w:themeColor="text1"/>
          <w:sz w:val="24"/>
          <w:szCs w:val="24"/>
        </w:rPr>
      </w:pP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 xml:space="preserve">observations, details, and significant events </w:t>
      </w:r>
      <w:r w:rsidR="00506A6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are:</w:t>
      </w:r>
      <w:r w:rsidR="00506A6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br/>
        <w:t xml:space="preserve">- </w:t>
      </w: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stored in memory</w:t>
      </w:r>
      <w:r w:rsidR="00506A6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br/>
        <w:t xml:space="preserve">- </w:t>
      </w: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passed on through conversations and oral story sharing</w:t>
      </w:r>
      <w:r w:rsidR="00506A6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br/>
        <w:t xml:space="preserve">- </w:t>
      </w: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 xml:space="preserve">passed </w:t>
      </w:r>
      <w:r w:rsidR="00506A6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 xml:space="preserve">down </w:t>
      </w: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through generations</w:t>
      </w:r>
    </w:p>
    <w:p w14:paraId="74D8F49D" w14:textId="7ED89074" w:rsidR="005C295B" w:rsidRPr="00CF50A0" w:rsidRDefault="002A019E" w:rsidP="005C295B">
      <w:pPr>
        <w:pStyle w:val="ListParagraph"/>
        <w:numPr>
          <w:ilvl w:val="0"/>
          <w:numId w:val="1"/>
        </w:numPr>
        <w:rPr>
          <w:rFonts w:ascii="Arial" w:eastAsia="Open Sans" w:hAnsi="Arial" w:cs="Arial"/>
          <w:bCs/>
          <w:color w:val="000000" w:themeColor="text1"/>
          <w:sz w:val="24"/>
          <w:szCs w:val="24"/>
        </w:rPr>
      </w:pP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some may depict significant points through drawn representations to help memory recall (</w:t>
      </w:r>
      <w:r w:rsidR="00506A6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e.g., p</w:t>
      </w: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ictographs, winter counts)</w:t>
      </w:r>
    </w:p>
    <w:p w14:paraId="41A3BEB3" w14:textId="7FB30A75" w:rsidR="002A019E" w:rsidRPr="00CF50A0" w:rsidRDefault="002A019E" w:rsidP="005C295B">
      <w:pPr>
        <w:pStyle w:val="ListParagraph"/>
        <w:numPr>
          <w:ilvl w:val="0"/>
          <w:numId w:val="1"/>
        </w:numPr>
        <w:rPr>
          <w:rFonts w:ascii="Arial" w:eastAsia="Open Sans" w:hAnsi="Arial" w:cs="Arial"/>
          <w:bCs/>
          <w:color w:val="000000" w:themeColor="text1"/>
          <w:sz w:val="24"/>
          <w:szCs w:val="24"/>
        </w:rPr>
      </w:pP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oral stories are shared and passed down intergenerationally to teach life lessons</w:t>
      </w:r>
      <w:r w:rsidR="005C295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 xml:space="preserve">, </w:t>
      </w: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worldview</w:t>
      </w:r>
      <w:r w:rsidR="005C295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 xml:space="preserve">, connection to land, </w:t>
      </w:r>
      <w:r w:rsidR="00506A6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 xml:space="preserve">and </w:t>
      </w:r>
      <w:r w:rsidR="005C295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history</w:t>
      </w:r>
    </w:p>
    <w:p w14:paraId="5FCC283B" w14:textId="0211985B" w:rsidR="002A019E" w:rsidRPr="00CF50A0" w:rsidRDefault="002A019E" w:rsidP="005C295B">
      <w:pPr>
        <w:pStyle w:val="ListParagraph"/>
        <w:numPr>
          <w:ilvl w:val="0"/>
          <w:numId w:val="1"/>
        </w:numPr>
        <w:rPr>
          <w:rFonts w:ascii="Arial" w:eastAsia="Open Sans" w:hAnsi="Arial" w:cs="Arial"/>
          <w:bCs/>
          <w:color w:val="000000" w:themeColor="text1"/>
          <w:sz w:val="24"/>
          <w:szCs w:val="24"/>
        </w:rPr>
      </w:pP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descriptive language is embedded in oral traditions to teach ways of being</w:t>
      </w:r>
      <w:r w:rsidR="00506A6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 xml:space="preserve"> and </w:t>
      </w:r>
      <w:r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>knowing</w:t>
      </w:r>
    </w:p>
    <w:p w14:paraId="4D89DE38" w14:textId="28A77AD5" w:rsidR="002A019E" w:rsidRPr="00CF50A0" w:rsidRDefault="005C295B" w:rsidP="002A019E">
      <w:pPr>
        <w:rPr>
          <w:rFonts w:ascii="Arial" w:eastAsia="Open Sans" w:hAnsi="Arial" w:cs="Arial"/>
          <w:b/>
          <w:color w:val="000000" w:themeColor="text1"/>
          <w:sz w:val="28"/>
          <w:szCs w:val="28"/>
        </w:rPr>
      </w:pPr>
      <w:r w:rsidRPr="00CF50A0">
        <w:rPr>
          <w:rFonts w:ascii="Arial" w:eastAsia="Open Sans" w:hAnsi="Arial" w:cs="Arial"/>
          <w:b/>
          <w:color w:val="000000" w:themeColor="text1"/>
          <w:sz w:val="28"/>
          <w:szCs w:val="28"/>
        </w:rPr>
        <w:t>Further Background</w:t>
      </w:r>
      <w:r w:rsidR="002A019E" w:rsidRPr="00CF50A0">
        <w:rPr>
          <w:rFonts w:ascii="Arial" w:eastAsia="Open Sans" w:hAnsi="Arial" w:cs="Arial"/>
          <w:b/>
          <w:color w:val="000000" w:themeColor="text1"/>
          <w:sz w:val="28"/>
          <w:szCs w:val="28"/>
        </w:rPr>
        <w:t xml:space="preserve"> </w:t>
      </w:r>
      <w:r w:rsidR="00506A6B" w:rsidRPr="00CF50A0">
        <w:rPr>
          <w:rFonts w:ascii="Arial" w:eastAsia="Open Sans" w:hAnsi="Arial" w:cs="Arial"/>
          <w:b/>
          <w:color w:val="000000" w:themeColor="text1"/>
          <w:sz w:val="28"/>
          <w:szCs w:val="28"/>
        </w:rPr>
        <w:t>K</w:t>
      </w:r>
      <w:r w:rsidR="002A019E" w:rsidRPr="00CF50A0">
        <w:rPr>
          <w:rFonts w:ascii="Arial" w:eastAsia="Open Sans" w:hAnsi="Arial" w:cs="Arial"/>
          <w:b/>
          <w:color w:val="000000" w:themeColor="text1"/>
          <w:sz w:val="28"/>
          <w:szCs w:val="28"/>
        </w:rPr>
        <w:t>nowledge</w:t>
      </w:r>
    </w:p>
    <w:p w14:paraId="3D1EE814" w14:textId="0EB3CE16" w:rsidR="002A019E" w:rsidRPr="00CF50A0" w:rsidRDefault="00E10375" w:rsidP="002A019E">
      <w:pPr>
        <w:pStyle w:val="Heading1"/>
        <w:shd w:val="clear" w:color="auto" w:fill="FFFFFF"/>
        <w:spacing w:before="0" w:after="0"/>
        <w:rPr>
          <w:rFonts w:ascii="Arial" w:hAnsi="Arial" w:cs="Arial"/>
          <w:color w:val="0F0F0F"/>
          <w:sz w:val="24"/>
          <w:szCs w:val="24"/>
        </w:rPr>
      </w:pPr>
      <w:hyperlink r:id="rId7" w:history="1">
        <w:r w:rsidR="002A019E" w:rsidRPr="00E10375">
          <w:rPr>
            <w:rStyle w:val="Hyperlink"/>
            <w:rFonts w:ascii="Arial" w:hAnsi="Arial" w:cs="Arial"/>
            <w:sz w:val="24"/>
            <w:szCs w:val="24"/>
          </w:rPr>
          <w:t>Tell Me That Story Again: The Indigenous Tradition of Oral Storytelling</w:t>
        </w:r>
      </w:hyperlink>
    </w:p>
    <w:p w14:paraId="4F3B8989" w14:textId="77777777" w:rsidR="00E10375" w:rsidRDefault="00E10375" w:rsidP="001D0DED">
      <w:pPr>
        <w:pStyle w:val="Heading1"/>
        <w:shd w:val="clear" w:color="auto" w:fill="FFFFFF"/>
        <w:spacing w:before="0" w:after="0"/>
        <w:rPr>
          <w:rFonts w:ascii="Arial" w:hAnsi="Arial" w:cs="Arial"/>
          <w:color w:val="000000"/>
          <w:sz w:val="24"/>
          <w:szCs w:val="24"/>
        </w:rPr>
      </w:pPr>
    </w:p>
    <w:p w14:paraId="31EAEB18" w14:textId="4B033430" w:rsidR="002A019E" w:rsidRPr="00CF50A0" w:rsidRDefault="00E10375" w:rsidP="001D0DED">
      <w:pPr>
        <w:pStyle w:val="Heading1"/>
        <w:shd w:val="clear" w:color="auto" w:fill="FFFFFF"/>
        <w:spacing w:before="0" w:after="0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="002A019E" w:rsidRPr="00E10375">
          <w:rPr>
            <w:rStyle w:val="Hyperlink"/>
            <w:rFonts w:ascii="Arial" w:hAnsi="Arial" w:cs="Arial"/>
            <w:sz w:val="24"/>
            <w:szCs w:val="24"/>
          </w:rPr>
          <w:t>Blair First Rider: Aboriginal Cultures and the Oral Tradition</w:t>
        </w:r>
      </w:hyperlink>
    </w:p>
    <w:p w14:paraId="7C590C66" w14:textId="77777777" w:rsidR="00E10375" w:rsidRDefault="00E10375" w:rsidP="001D0DED">
      <w:pPr>
        <w:pStyle w:val="Heading1"/>
        <w:shd w:val="clear" w:color="auto" w:fill="FFFFFF"/>
        <w:spacing w:before="0" w:after="0"/>
        <w:rPr>
          <w:rStyle w:val="-kxls"/>
          <w:rFonts w:ascii="Arial" w:hAnsi="Arial" w:cs="Arial"/>
          <w:color w:val="1A2E3B"/>
          <w:sz w:val="24"/>
          <w:szCs w:val="24"/>
        </w:rPr>
      </w:pPr>
    </w:p>
    <w:p w14:paraId="5E1F5022" w14:textId="7D320D16" w:rsidR="00D4307F" w:rsidRPr="00CF50A0" w:rsidRDefault="00E10375" w:rsidP="001D0DED">
      <w:pPr>
        <w:pStyle w:val="Heading1"/>
        <w:shd w:val="clear" w:color="auto" w:fill="FFFFFF"/>
        <w:spacing w:before="0" w:after="0"/>
        <w:rPr>
          <w:rStyle w:val="-kxls"/>
          <w:rFonts w:ascii="Arial" w:hAnsi="Arial" w:cs="Arial"/>
          <w:color w:val="1A2E3B"/>
          <w:sz w:val="24"/>
          <w:szCs w:val="24"/>
        </w:rPr>
      </w:pPr>
      <w:hyperlink r:id="rId9" w:history="1">
        <w:r w:rsidR="002A019E" w:rsidRPr="00E10375">
          <w:rPr>
            <w:rStyle w:val="Hyperlink"/>
            <w:rFonts w:ascii="Arial" w:hAnsi="Arial" w:cs="Arial"/>
            <w:sz w:val="24"/>
            <w:szCs w:val="24"/>
          </w:rPr>
          <w:t xml:space="preserve">Oral Traditions </w:t>
        </w:r>
        <w:r w:rsidR="00D4307F" w:rsidRPr="00E10375">
          <w:rPr>
            <w:rStyle w:val="Hyperlink"/>
            <w:rFonts w:ascii="Arial" w:hAnsi="Arial" w:cs="Arial"/>
            <w:sz w:val="24"/>
            <w:szCs w:val="24"/>
          </w:rPr>
          <w:t>–</w:t>
        </w:r>
        <w:r w:rsidR="002A019E" w:rsidRPr="00E10375">
          <w:rPr>
            <w:rStyle w:val="Hyperlink"/>
            <w:rFonts w:ascii="Arial" w:hAnsi="Arial" w:cs="Arial"/>
            <w:sz w:val="24"/>
            <w:szCs w:val="24"/>
          </w:rPr>
          <w:t xml:space="preserve"> ASBA Indigenous Insights Series</w:t>
        </w:r>
      </w:hyperlink>
    </w:p>
    <w:p w14:paraId="4BA65E15" w14:textId="77777777" w:rsidR="00E10375" w:rsidRDefault="00E10375" w:rsidP="00D4307F">
      <w:pPr>
        <w:spacing w:after="0"/>
        <w:rPr>
          <w:rFonts w:ascii="Arial" w:eastAsia="Open Sans" w:hAnsi="Arial" w:cs="Arial"/>
          <w:b/>
          <w:color w:val="000000" w:themeColor="text1"/>
          <w:sz w:val="24"/>
          <w:szCs w:val="24"/>
        </w:rPr>
      </w:pPr>
    </w:p>
    <w:p w14:paraId="03679597" w14:textId="1DD02BD7" w:rsidR="00E10375" w:rsidRDefault="00E10375" w:rsidP="00E10375">
      <w:pPr>
        <w:spacing w:after="0"/>
        <w:contextualSpacing/>
        <w:rPr>
          <w:rFonts w:ascii="Arial" w:eastAsia="Open Sans" w:hAnsi="Arial" w:cs="Arial"/>
          <w:b/>
          <w:color w:val="000000" w:themeColor="text1"/>
          <w:sz w:val="24"/>
          <w:szCs w:val="24"/>
        </w:rPr>
      </w:pPr>
      <w:hyperlink r:id="rId10" w:history="1">
        <w:r w:rsidR="002A019E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 xml:space="preserve">Indigenous </w:t>
        </w:r>
        <w:r w:rsidR="00D4307F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 xml:space="preserve">Peoples </w:t>
        </w:r>
        <w:r w:rsidR="002A019E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>Atlas of Canada</w:t>
        </w:r>
        <w:r w:rsidR="00D4307F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 xml:space="preserve"> – Métis </w:t>
        </w:r>
        <w:r w:rsidR="002A019E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>Oral Tradition</w:t>
        </w:r>
      </w:hyperlink>
    </w:p>
    <w:p w14:paraId="562EA99A" w14:textId="77777777" w:rsidR="00E10375" w:rsidRPr="00E10375" w:rsidRDefault="00E10375" w:rsidP="00E10375">
      <w:pPr>
        <w:spacing w:after="0"/>
        <w:contextualSpacing/>
        <w:rPr>
          <w:rFonts w:ascii="Arial" w:eastAsia="Open Sans" w:hAnsi="Arial" w:cs="Arial"/>
          <w:b/>
          <w:color w:val="000000" w:themeColor="text1"/>
          <w:sz w:val="24"/>
          <w:szCs w:val="24"/>
        </w:rPr>
      </w:pPr>
    </w:p>
    <w:p w14:paraId="7E79041D" w14:textId="0759E044" w:rsidR="009B0AD5" w:rsidRPr="00CF50A0" w:rsidRDefault="00E10375" w:rsidP="009B0AD5">
      <w:pPr>
        <w:contextualSpacing/>
        <w:rPr>
          <w:rFonts w:ascii="Arial" w:eastAsia="Open Sans" w:hAnsi="Arial" w:cs="Arial"/>
          <w:bCs/>
          <w:color w:val="000000" w:themeColor="text1"/>
          <w:sz w:val="24"/>
          <w:szCs w:val="24"/>
        </w:rPr>
      </w:pPr>
      <w:r>
        <w:rPr>
          <w:rFonts w:ascii="Arial" w:eastAsia="Open Sans" w:hAnsi="Arial" w:cs="Arial"/>
          <w:b/>
          <w:color w:val="000000" w:themeColor="text1"/>
          <w:sz w:val="24"/>
          <w:szCs w:val="24"/>
        </w:rPr>
        <w:fldChar w:fldCharType="begin"/>
      </w:r>
      <w:r>
        <w:rPr>
          <w:rFonts w:ascii="Arial" w:eastAsia="Open Sans" w:hAnsi="Arial" w:cs="Arial"/>
          <w:b/>
          <w:color w:val="000000" w:themeColor="text1"/>
          <w:sz w:val="24"/>
          <w:szCs w:val="24"/>
        </w:rPr>
        <w:instrText xml:space="preserve"> HYPERLINK "https://metisgathering.ca/history-culture/storytelling/" </w:instrText>
      </w:r>
      <w:r>
        <w:rPr>
          <w:rFonts w:ascii="Arial" w:eastAsia="Open Sans" w:hAnsi="Arial" w:cs="Arial"/>
          <w:b/>
          <w:color w:val="000000" w:themeColor="text1"/>
          <w:sz w:val="24"/>
          <w:szCs w:val="24"/>
        </w:rPr>
      </w:r>
      <w:r>
        <w:rPr>
          <w:rFonts w:ascii="Arial" w:eastAsia="Open Sans" w:hAnsi="Arial" w:cs="Arial"/>
          <w:b/>
          <w:color w:val="000000" w:themeColor="text1"/>
          <w:sz w:val="24"/>
          <w:szCs w:val="24"/>
        </w:rPr>
        <w:fldChar w:fldCharType="separate"/>
      </w:r>
      <w:r w:rsidR="002A019E" w:rsidRPr="00E10375">
        <w:rPr>
          <w:rStyle w:val="Hyperlink"/>
          <w:rFonts w:ascii="Arial" w:eastAsia="Open Sans" w:hAnsi="Arial" w:cs="Arial"/>
          <w:b/>
          <w:sz w:val="24"/>
          <w:szCs w:val="24"/>
        </w:rPr>
        <w:t>Our Way of Being Métis – Storytelling</w:t>
      </w:r>
      <w:r>
        <w:rPr>
          <w:rFonts w:ascii="Arial" w:eastAsia="Open Sans" w:hAnsi="Arial" w:cs="Arial"/>
          <w:b/>
          <w:color w:val="000000" w:themeColor="text1"/>
          <w:sz w:val="24"/>
          <w:szCs w:val="24"/>
        </w:rPr>
        <w:fldChar w:fldCharType="end"/>
      </w:r>
      <w:r w:rsidR="002A019E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t xml:space="preserve"> </w:t>
      </w:r>
      <w:r w:rsidR="00506A6B" w:rsidRPr="00CF50A0">
        <w:rPr>
          <w:rFonts w:ascii="Arial" w:eastAsia="Open Sans" w:hAnsi="Arial" w:cs="Arial"/>
          <w:bCs/>
          <w:color w:val="000000" w:themeColor="text1"/>
          <w:sz w:val="24"/>
          <w:szCs w:val="24"/>
        </w:rPr>
        <w:br/>
      </w:r>
    </w:p>
    <w:p w14:paraId="39256F43" w14:textId="464F2D3D" w:rsidR="001D0DED" w:rsidRPr="00CF50A0" w:rsidRDefault="00E10375" w:rsidP="009B0AD5">
      <w:pPr>
        <w:contextualSpacing/>
        <w:rPr>
          <w:rFonts w:ascii="Arial" w:eastAsia="Open Sans" w:hAnsi="Arial" w:cs="Arial"/>
          <w:b/>
          <w:color w:val="000000" w:themeColor="text1"/>
          <w:sz w:val="24"/>
          <w:szCs w:val="24"/>
        </w:rPr>
      </w:pPr>
      <w:hyperlink r:id="rId11" w:anchor="beginning-together" w:history="1">
        <w:r w:rsidR="009B0AD5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 xml:space="preserve">Walking Together: First Nations, </w:t>
        </w:r>
        <w:proofErr w:type="gramStart"/>
        <w:r w:rsidR="009B0AD5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>Métis</w:t>
        </w:r>
        <w:proofErr w:type="gramEnd"/>
        <w:r w:rsidR="009B0AD5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 xml:space="preserve"> and Inuit Perspectives in Curriculum </w:t>
        </w:r>
        <w:r w:rsidR="001D0DED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>– Oral Traditions, Beginning Together</w:t>
        </w:r>
      </w:hyperlink>
    </w:p>
    <w:p w14:paraId="73F5CC14" w14:textId="77777777" w:rsidR="00E10375" w:rsidRDefault="00E10375" w:rsidP="009B0AD5"/>
    <w:p w14:paraId="6F404E4A" w14:textId="668769E1" w:rsidR="009B0AD5" w:rsidRPr="00CF50A0" w:rsidRDefault="00771F8D" w:rsidP="009B0AD5">
      <w:pPr>
        <w:rPr>
          <w:rFonts w:ascii="Arial" w:eastAsia="Open Sans" w:hAnsi="Arial" w:cs="Arial"/>
          <w:b/>
          <w:color w:val="000000" w:themeColor="text1"/>
          <w:sz w:val="28"/>
          <w:szCs w:val="28"/>
        </w:rPr>
      </w:pPr>
      <w:r w:rsidRPr="00CF50A0">
        <w:rPr>
          <w:rFonts w:ascii="Arial" w:eastAsia="Open Sans" w:hAnsi="Arial" w:cs="Arial"/>
          <w:b/>
          <w:color w:val="000000" w:themeColor="text1"/>
          <w:sz w:val="28"/>
          <w:szCs w:val="28"/>
        </w:rPr>
        <w:t>Other Resources</w:t>
      </w:r>
      <w:r w:rsidR="009B0AD5" w:rsidRPr="00CF50A0">
        <w:rPr>
          <w:rFonts w:ascii="Arial" w:eastAsia="Open Sans" w:hAnsi="Arial" w:cs="Arial"/>
          <w:b/>
          <w:color w:val="000000" w:themeColor="text1"/>
          <w:sz w:val="28"/>
          <w:szCs w:val="28"/>
        </w:rPr>
        <w:t xml:space="preserve"> </w:t>
      </w:r>
    </w:p>
    <w:p w14:paraId="75B228D1" w14:textId="5B57367A" w:rsidR="002A019E" w:rsidRDefault="00E10375" w:rsidP="002A019E">
      <w:pPr>
        <w:contextualSpacing/>
        <w:rPr>
          <w:rFonts w:ascii="Arial" w:eastAsia="Open Sans" w:hAnsi="Arial" w:cs="Arial"/>
          <w:b/>
          <w:color w:val="000000" w:themeColor="text1"/>
          <w:sz w:val="24"/>
          <w:szCs w:val="24"/>
        </w:rPr>
      </w:pPr>
      <w:hyperlink r:id="rId12" w:history="1">
        <w:r w:rsidR="009B0AD5" w:rsidRPr="00E10375">
          <w:rPr>
            <w:rStyle w:val="Hyperlink"/>
            <w:rFonts w:ascii="Arial" w:eastAsia="Open Sans" w:hAnsi="Arial" w:cs="Arial"/>
            <w:b/>
            <w:sz w:val="24"/>
            <w:szCs w:val="24"/>
          </w:rPr>
          <w:t>Move &amp; Play through Traditional Games Activities</w:t>
        </w:r>
      </w:hyperlink>
    </w:p>
    <w:p w14:paraId="3BD1BAC4" w14:textId="77777777" w:rsidR="00E10375" w:rsidRPr="00CF50A0" w:rsidRDefault="00E10375" w:rsidP="002A019E">
      <w:pPr>
        <w:contextualSpacing/>
        <w:rPr>
          <w:rFonts w:ascii="Arial" w:eastAsia="Open Sans" w:hAnsi="Arial" w:cs="Arial"/>
          <w:bCs/>
          <w:color w:val="000000" w:themeColor="text1"/>
          <w:sz w:val="24"/>
          <w:szCs w:val="24"/>
        </w:rPr>
      </w:pPr>
    </w:p>
    <w:p w14:paraId="450E8E65" w14:textId="77F6BFE0" w:rsidR="00420F51" w:rsidRDefault="00E10375">
      <w:pPr>
        <w:contextualSpacing/>
        <w:rPr>
          <w:rFonts w:ascii="Arial" w:hAnsi="Arial" w:cs="Arial"/>
          <w:b/>
          <w:bCs/>
          <w:sz w:val="24"/>
          <w:szCs w:val="24"/>
        </w:rPr>
      </w:pPr>
      <w:hyperlink r:id="rId13" w:history="1">
        <w:r w:rsidR="00715F65" w:rsidRPr="00E1037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Your </w:t>
        </w:r>
        <w:r w:rsidR="00771F8D" w:rsidRPr="00E1037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ATA </w:t>
        </w:r>
        <w:r w:rsidR="00715F65" w:rsidRPr="00E10375">
          <w:rPr>
            <w:rStyle w:val="Hyperlink"/>
            <w:rFonts w:ascii="Arial" w:hAnsi="Arial" w:cs="Arial"/>
            <w:b/>
            <w:bCs/>
            <w:sz w:val="24"/>
            <w:szCs w:val="24"/>
          </w:rPr>
          <w:t>L</w:t>
        </w:r>
        <w:r w:rsidR="00771F8D" w:rsidRPr="00E10375">
          <w:rPr>
            <w:rStyle w:val="Hyperlink"/>
            <w:rFonts w:ascii="Arial" w:hAnsi="Arial" w:cs="Arial"/>
            <w:b/>
            <w:bCs/>
            <w:sz w:val="24"/>
            <w:szCs w:val="24"/>
          </w:rPr>
          <w:t>ibrary</w:t>
        </w:r>
        <w:r w:rsidR="00715F65" w:rsidRPr="00E1037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– Mathematics: Indigenous Math</w:t>
        </w:r>
      </w:hyperlink>
    </w:p>
    <w:p w14:paraId="502BE9F0" w14:textId="77777777" w:rsidR="00E10375" w:rsidRPr="00CF50A0" w:rsidRDefault="00E10375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2109CCD2" w14:textId="1276318A" w:rsidR="00715F65" w:rsidRPr="00CF50A0" w:rsidRDefault="00E10375">
      <w:pPr>
        <w:contextualSpacing/>
        <w:rPr>
          <w:rStyle w:val="Hyperlink"/>
          <w:sz w:val="24"/>
          <w:szCs w:val="24"/>
        </w:rPr>
      </w:pPr>
      <w:hyperlink r:id="rId14" w:history="1">
        <w:r w:rsidR="00715F65" w:rsidRPr="00E1037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Math </w:t>
        </w:r>
        <w:r w:rsidR="00BC4768" w:rsidRPr="00E1037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First Peoples </w:t>
        </w:r>
        <w:r w:rsidR="00715F65" w:rsidRPr="00E10375">
          <w:rPr>
            <w:rStyle w:val="Hyperlink"/>
            <w:rFonts w:ascii="Arial" w:hAnsi="Arial" w:cs="Arial"/>
            <w:b/>
            <w:bCs/>
            <w:sz w:val="24"/>
            <w:szCs w:val="24"/>
          </w:rPr>
          <w:t>Teacher Resource Guide</w:t>
        </w:r>
      </w:hyperlink>
      <w:r w:rsidR="00715F65" w:rsidRPr="00CF50A0">
        <w:rPr>
          <w:rFonts w:ascii="Arial" w:hAnsi="Arial" w:cs="Arial"/>
          <w:sz w:val="24"/>
          <w:szCs w:val="24"/>
        </w:rPr>
        <w:br/>
      </w:r>
    </w:p>
    <w:sectPr w:rsidR="00715F65" w:rsidRPr="00CF50A0" w:rsidSect="00CF50A0">
      <w:footerReference w:type="default" r:id="rId15"/>
      <w:pgSz w:w="12240" w:h="15840"/>
      <w:pgMar w:top="96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EA2A" w14:textId="77777777" w:rsidR="00B24BA5" w:rsidRDefault="00B24BA5" w:rsidP="00ED12D7">
      <w:pPr>
        <w:spacing w:after="0" w:line="240" w:lineRule="auto"/>
      </w:pPr>
      <w:r>
        <w:separator/>
      </w:r>
    </w:p>
  </w:endnote>
  <w:endnote w:type="continuationSeparator" w:id="0">
    <w:p w14:paraId="7DBD5E94" w14:textId="77777777" w:rsidR="00B24BA5" w:rsidRDefault="00B24BA5" w:rsidP="00ED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7D48" w14:textId="77777777" w:rsidR="00CF50A0" w:rsidRDefault="00CF50A0" w:rsidP="00CF50A0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C4DC8C" wp14:editId="4B4DD58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7C2148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&#13;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3, </w:t>
    </w:r>
    <w:r>
      <w:rPr>
        <w:rFonts w:ascii="Arial-BoldMT" w:hAnsi="Arial-BoldMT" w:cs="Arial-BoldMT"/>
        <w:b/>
        <w:bCs/>
        <w:i/>
        <w:sz w:val="15"/>
        <w:szCs w:val="15"/>
      </w:rPr>
      <w:t>Data Management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         </w:t>
    </w:r>
    <w:r w:rsidRPr="00057212">
      <w:rPr>
        <w:rFonts w:ascii="Arial-BoldMT" w:hAnsi="Arial-BoldMT" w:cs="Arial-BoldMT"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</w:p>
  <w:p w14:paraId="2E328FC9" w14:textId="193EED6E" w:rsidR="00CF50A0" w:rsidRDefault="00CF50A0" w:rsidP="00CF50A0">
    <w:pPr>
      <w:spacing w:after="0"/>
    </w:pPr>
    <w:r w:rsidRPr="00414C10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040580D3" wp14:editId="622BDDE4">
          <wp:extent cx="190500" cy="95250"/>
          <wp:effectExtent l="0" t="0" r="0" b="0"/>
          <wp:docPr id="1" name="Picture 1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Copyright © 2023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AC1F" w14:textId="77777777" w:rsidR="00B24BA5" w:rsidRDefault="00B24BA5" w:rsidP="00ED12D7">
      <w:pPr>
        <w:spacing w:after="0" w:line="240" w:lineRule="auto"/>
      </w:pPr>
      <w:r>
        <w:separator/>
      </w:r>
    </w:p>
  </w:footnote>
  <w:footnote w:type="continuationSeparator" w:id="0">
    <w:p w14:paraId="2B545607" w14:textId="77777777" w:rsidR="00B24BA5" w:rsidRDefault="00B24BA5" w:rsidP="00ED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2963"/>
    <w:multiLevelType w:val="hybridMultilevel"/>
    <w:tmpl w:val="F2986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8B9AE">
      <w:numFmt w:val="bullet"/>
      <w:lvlText w:val="-"/>
      <w:lvlJc w:val="left"/>
      <w:pPr>
        <w:ind w:left="1440" w:hanging="360"/>
      </w:pPr>
      <w:rPr>
        <w:rFonts w:ascii="Calibri" w:eastAsia="Open Sans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9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9E"/>
    <w:rsid w:val="001164E7"/>
    <w:rsid w:val="00141B59"/>
    <w:rsid w:val="001B3CF9"/>
    <w:rsid w:val="001D0DED"/>
    <w:rsid w:val="001D646E"/>
    <w:rsid w:val="002048C3"/>
    <w:rsid w:val="002A019E"/>
    <w:rsid w:val="002D6B41"/>
    <w:rsid w:val="00345AC3"/>
    <w:rsid w:val="00420F51"/>
    <w:rsid w:val="00506A6B"/>
    <w:rsid w:val="0051686A"/>
    <w:rsid w:val="005C295B"/>
    <w:rsid w:val="0067761A"/>
    <w:rsid w:val="006867CA"/>
    <w:rsid w:val="007045BB"/>
    <w:rsid w:val="00715F65"/>
    <w:rsid w:val="00771F8D"/>
    <w:rsid w:val="0083506F"/>
    <w:rsid w:val="008902D4"/>
    <w:rsid w:val="008A77E9"/>
    <w:rsid w:val="008F27FC"/>
    <w:rsid w:val="009A0E3E"/>
    <w:rsid w:val="009B0AD5"/>
    <w:rsid w:val="00B24BA5"/>
    <w:rsid w:val="00B7066A"/>
    <w:rsid w:val="00B877D7"/>
    <w:rsid w:val="00BC4768"/>
    <w:rsid w:val="00C76CFA"/>
    <w:rsid w:val="00CC3407"/>
    <w:rsid w:val="00CF50A0"/>
    <w:rsid w:val="00D4307F"/>
    <w:rsid w:val="00D70F91"/>
    <w:rsid w:val="00E10375"/>
    <w:rsid w:val="00E25F94"/>
    <w:rsid w:val="00EA56AE"/>
    <w:rsid w:val="00ED12D7"/>
    <w:rsid w:val="00F205E6"/>
    <w:rsid w:val="00F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F47D"/>
  <w15:chartTrackingRefBased/>
  <w15:docId w15:val="{5E48F579-FA65-4015-AA37-F7330C95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9E"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rsid w:val="002A01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19E"/>
    <w:rPr>
      <w:rFonts w:ascii="Calibri" w:eastAsia="Calibri" w:hAnsi="Calibri" w:cs="Calibri"/>
      <w:b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2A019E"/>
    <w:rPr>
      <w:color w:val="0000FF"/>
      <w:u w:val="single"/>
    </w:rPr>
  </w:style>
  <w:style w:type="character" w:customStyle="1" w:styleId="-kxls">
    <w:name w:val="-kxls"/>
    <w:basedOn w:val="DefaultParagraphFont"/>
    <w:rsid w:val="002A019E"/>
  </w:style>
  <w:style w:type="character" w:styleId="UnresolvedMention">
    <w:name w:val="Unresolved Mention"/>
    <w:basedOn w:val="DefaultParagraphFont"/>
    <w:uiPriority w:val="99"/>
    <w:semiHidden/>
    <w:unhideWhenUsed/>
    <w:rsid w:val="002A01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19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19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34"/>
    <w:qFormat/>
    <w:rsid w:val="005C2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2D7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2D7"/>
    <w:rPr>
      <w:rFonts w:ascii="Calibri" w:eastAsia="Calibri" w:hAnsi="Calibri" w:cs="Calibri"/>
      <w:lang w:val="en-US"/>
    </w:rPr>
  </w:style>
  <w:style w:type="paragraph" w:styleId="Revision">
    <w:name w:val="Revision"/>
    <w:hidden/>
    <w:uiPriority w:val="99"/>
    <w:semiHidden/>
    <w:rsid w:val="00E25F94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3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07F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07F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alberta.ca/content/sssi06/html/firstrider1.html" TargetMode="External"/><Relationship Id="rId13" Type="http://schemas.openxmlformats.org/officeDocument/2006/relationships/hyperlink" Target="https://teachers-ab.libguides.com/c.php?g=711542&amp;p=5071498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youtu.be/pPACZQ21Fgw" TargetMode="External"/><Relationship Id="rId12" Type="http://schemas.openxmlformats.org/officeDocument/2006/relationships/hyperlink" Target="http://befitforlife.ca/resources/move-and-play-through-traditional-games-card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arnalberta.ca/content/aswt/oral_traditio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digenouspeoplesatlasofcanada.ca/article/oral-tradition/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vimeo.com/298210047" TargetMode="External"/><Relationship Id="rId14" Type="http://schemas.openxmlformats.org/officeDocument/2006/relationships/hyperlink" Target="http://www.fnesc.ca/math-first-peopl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7F391-2E62-476E-99FF-B38B380DB235}"/>
</file>

<file path=customXml/itemProps2.xml><?xml version="1.0" encoding="utf-8"?>
<ds:datastoreItem xmlns:ds="http://schemas.openxmlformats.org/officeDocument/2006/customXml" ds:itemID="{E03B360C-2B26-4E7B-98D4-28B8AB38B313}"/>
</file>

<file path=customXml/itemProps3.xml><?xml version="1.0" encoding="utf-8"?>
<ds:datastoreItem xmlns:ds="http://schemas.openxmlformats.org/officeDocument/2006/customXml" ds:itemID="{1386F2D8-F378-4D14-8359-29D104BEDE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Clark</dc:creator>
  <cp:keywords/>
  <dc:description/>
  <cp:lastModifiedBy>Lisa Dimson</cp:lastModifiedBy>
  <cp:revision>8</cp:revision>
  <dcterms:created xsi:type="dcterms:W3CDTF">2022-11-02T17:16:00Z</dcterms:created>
  <dcterms:modified xsi:type="dcterms:W3CDTF">2022-11-11T20:11:00Z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